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2C0C07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8"/>
          <w:szCs w:val="20"/>
        </w:rPr>
        <w:t xml:space="preserve"> </w:t>
      </w: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Default="001E0C0E" w:rsidP="005C29C4">
      <w:pPr>
        <w:pStyle w:val="Default"/>
        <w:spacing w:line="360" w:lineRule="auto"/>
        <w:jc w:val="center"/>
        <w:rPr>
          <w:rFonts w:ascii="Verdana" w:hAnsi="Verdana"/>
          <w:b/>
          <w:bCs/>
          <w:sz w:val="18"/>
          <w:szCs w:val="18"/>
        </w:rPr>
      </w:pPr>
    </w:p>
    <w:p w:rsidR="006C5CFB" w:rsidRPr="006C5CFB" w:rsidRDefault="00D04665" w:rsidP="006C5CFB">
      <w:pPr>
        <w:tabs>
          <w:tab w:val="left" w:pos="6720"/>
        </w:tabs>
        <w:spacing w:after="200" w:line="276" w:lineRule="auto"/>
        <w:jc w:val="center"/>
        <w:rPr>
          <w:rFonts w:asciiTheme="minorHAnsi" w:eastAsia="Calibri" w:hAnsiTheme="minorHAnsi" w:cs="Arial"/>
          <w:b/>
          <w:sz w:val="28"/>
          <w:szCs w:val="28"/>
          <w:lang w:val="cs-CZ"/>
        </w:rPr>
      </w:pPr>
      <w:r w:rsidRPr="006C5CFB">
        <w:rPr>
          <w:rFonts w:asciiTheme="minorHAnsi" w:hAnsiTheme="minorHAnsi"/>
          <w:b/>
          <w:sz w:val="28"/>
          <w:szCs w:val="28"/>
          <w:lang w:val="pl-PL"/>
        </w:rPr>
        <w:t xml:space="preserve">W odpowiedzi na zapytanie ofertowe </w:t>
      </w:r>
      <w:r w:rsidR="006C5CFB" w:rsidRPr="006C5CFB">
        <w:rPr>
          <w:rFonts w:asciiTheme="minorHAnsi" w:eastAsia="Calibri" w:hAnsiTheme="minorHAnsi" w:cs="Arial"/>
          <w:b/>
          <w:noProof/>
          <w:sz w:val="28"/>
          <w:szCs w:val="28"/>
          <w:lang w:val="pl-PL"/>
        </w:rPr>
        <w:t xml:space="preserve">na </w:t>
      </w:r>
      <w:r w:rsidR="006C5CFB" w:rsidRPr="006C5CFB">
        <w:rPr>
          <w:rFonts w:asciiTheme="minorHAnsi" w:eastAsia="Calibri" w:hAnsiTheme="minorHAnsi" w:cs="Arial"/>
          <w:b/>
          <w:sz w:val="28"/>
          <w:szCs w:val="28"/>
          <w:lang w:val="cs-CZ"/>
        </w:rPr>
        <w:t>dostawę nowego fabrycznie systemu dozowania silikonów</w:t>
      </w:r>
    </w:p>
    <w:p w:rsidR="00D04665" w:rsidRPr="006C5CFB" w:rsidRDefault="00D04665" w:rsidP="005C29C4">
      <w:pPr>
        <w:tabs>
          <w:tab w:val="left" w:pos="6720"/>
        </w:tabs>
        <w:spacing w:line="360" w:lineRule="auto"/>
        <w:rPr>
          <w:rFonts w:ascii="Verdana" w:hAnsi="Verdana" w:cs="Arial"/>
          <w:bCs/>
          <w:sz w:val="18"/>
          <w:lang w:val="cs-CZ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71876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71876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(pieczęć Wykonawcy)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71876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Pr="005E0F3C" w:rsidRDefault="005C25E3" w:rsidP="005C25E3">
      <w:pPr>
        <w:spacing w:line="360" w:lineRule="auto"/>
        <w:ind w:firstLine="708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5C25E3" w:rsidRPr="00EC4CED" w:rsidRDefault="005C25E3" w:rsidP="00EC4CED">
      <w:pPr>
        <w:spacing w:line="360" w:lineRule="auto"/>
        <w:rPr>
          <w:rFonts w:asciiTheme="minorHAnsi" w:hAnsiTheme="minorHAnsi"/>
          <w:color w:val="000000"/>
          <w:sz w:val="22"/>
          <w:szCs w:val="22"/>
          <w:lang w:val="pl-PL"/>
        </w:rPr>
      </w:pPr>
      <w:r w:rsidRPr="00EC4CED">
        <w:rPr>
          <w:rFonts w:asciiTheme="minorHAnsi" w:hAnsiTheme="minorHAnsi"/>
          <w:color w:val="000000"/>
          <w:sz w:val="22"/>
          <w:szCs w:val="22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EC4CED">
        <w:rPr>
          <w:rFonts w:asciiTheme="minorHAnsi" w:hAnsiTheme="minorHAnsi"/>
          <w:color w:val="000000"/>
          <w:sz w:val="22"/>
          <w:szCs w:val="22"/>
          <w:lang w:val="pl-PL"/>
        </w:rPr>
        <w:t>..................</w:t>
      </w:r>
    </w:p>
    <w:p w:rsidR="00A202E0" w:rsidRPr="00EC4CED" w:rsidRDefault="00A202E0" w:rsidP="009C5E6A">
      <w:pPr>
        <w:spacing w:line="360" w:lineRule="auto"/>
        <w:ind w:firstLine="708"/>
        <w:rPr>
          <w:rFonts w:asciiTheme="minorHAnsi" w:hAnsiTheme="minorHAnsi"/>
          <w:color w:val="000000"/>
          <w:sz w:val="22"/>
          <w:szCs w:val="22"/>
          <w:lang w:val="pl-PL"/>
        </w:rPr>
      </w:pPr>
    </w:p>
    <w:p w:rsidR="005C25E3" w:rsidRPr="00EC4CED" w:rsidRDefault="005C25E3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 xml:space="preserve">działając w imieniu i na rzecz : </w:t>
      </w:r>
    </w:p>
    <w:p w:rsidR="005C25E3" w:rsidRPr="005E0F3C" w:rsidRDefault="005C25E3" w:rsidP="009C5E6A">
      <w:pPr>
        <w:pStyle w:val="Default"/>
        <w:rPr>
          <w:rFonts w:asciiTheme="minorHAnsi" w:hAnsiTheme="minorHAnsi"/>
          <w:sz w:val="18"/>
          <w:szCs w:val="18"/>
        </w:rPr>
      </w:pPr>
      <w:r w:rsidRPr="00EC4CED">
        <w:rPr>
          <w:rFonts w:asciiTheme="minorHAnsi" w:hAnsiTheme="minorHAnsi"/>
          <w:sz w:val="22"/>
          <w:szCs w:val="22"/>
        </w:rPr>
        <w:t>................................................................</w:t>
      </w:r>
      <w:r w:rsidRPr="005E0F3C">
        <w:rPr>
          <w:rFonts w:asciiTheme="minorHAnsi" w:hAnsiTheme="minorHAnsi"/>
          <w:sz w:val="18"/>
          <w:szCs w:val="18"/>
        </w:rPr>
        <w:t xml:space="preserve">.......................................................................... </w:t>
      </w:r>
    </w:p>
    <w:p w:rsidR="005C25E3" w:rsidRPr="005E0F3C" w:rsidRDefault="005C25E3" w:rsidP="009C5E6A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5E0F3C">
        <w:rPr>
          <w:rFonts w:asciiTheme="minorHAnsi" w:hAnsiTheme="minorHAnsi"/>
          <w:sz w:val="16"/>
          <w:szCs w:val="16"/>
        </w:rPr>
        <w:t>(pełna nazwa wykonawcy)</w:t>
      </w:r>
    </w:p>
    <w:p w:rsidR="00A202E0" w:rsidRPr="005E0F3C" w:rsidRDefault="00627B9E" w:rsidP="00627B9E">
      <w:pPr>
        <w:pStyle w:val="Default"/>
        <w:tabs>
          <w:tab w:val="left" w:pos="7902"/>
        </w:tabs>
        <w:spacing w:line="360" w:lineRule="auto"/>
        <w:rPr>
          <w:rFonts w:asciiTheme="minorHAnsi" w:hAnsiTheme="minorHAnsi"/>
          <w:sz w:val="18"/>
          <w:szCs w:val="18"/>
        </w:rPr>
      </w:pPr>
      <w:r w:rsidRPr="005E0F3C">
        <w:rPr>
          <w:rFonts w:asciiTheme="minorHAnsi" w:hAnsiTheme="minorHAnsi"/>
          <w:sz w:val="18"/>
          <w:szCs w:val="18"/>
        </w:rPr>
        <w:tab/>
      </w:r>
    </w:p>
    <w:p w:rsidR="005C25E3" w:rsidRPr="00EC4CED" w:rsidRDefault="005C25E3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 (adres siedziby wykonawcy)</w:t>
      </w:r>
    </w:p>
    <w:p w:rsidR="00A202E0" w:rsidRPr="00EC4CED" w:rsidRDefault="00A202E0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9C5E6A" w:rsidRPr="00EC4CED" w:rsidRDefault="005C25E3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>REGON...............................</w:t>
      </w:r>
      <w:r w:rsidR="00A202E0" w:rsidRPr="00EC4CED">
        <w:rPr>
          <w:rFonts w:asciiTheme="minorHAnsi" w:hAnsiTheme="minorHAnsi"/>
          <w:sz w:val="22"/>
          <w:szCs w:val="22"/>
        </w:rPr>
        <w:t>......................................</w:t>
      </w:r>
    </w:p>
    <w:p w:rsidR="00A202E0" w:rsidRPr="00EC4CED" w:rsidRDefault="00A202E0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5C25E3" w:rsidRPr="00EC4CED" w:rsidRDefault="005C25E3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 xml:space="preserve">Nr NIP ..................................................................... </w:t>
      </w:r>
    </w:p>
    <w:p w:rsidR="00A202E0" w:rsidRPr="00EC4CED" w:rsidRDefault="00A202E0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5C25E3" w:rsidRPr="00EC4CED" w:rsidRDefault="005C25E3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 xml:space="preserve">Nr konta bankowego: .................................................................................................... </w:t>
      </w:r>
    </w:p>
    <w:p w:rsidR="00A202E0" w:rsidRPr="00EC4CED" w:rsidRDefault="00A202E0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9C5E6A" w:rsidRPr="00EC4CED" w:rsidRDefault="00A202E0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>N</w:t>
      </w:r>
      <w:r w:rsidR="005C25E3" w:rsidRPr="00EC4CED">
        <w:rPr>
          <w:rFonts w:asciiTheme="minorHAnsi" w:hAnsiTheme="minorHAnsi"/>
          <w:sz w:val="22"/>
          <w:szCs w:val="22"/>
        </w:rPr>
        <w:t>r telefonu ..............</w:t>
      </w:r>
      <w:r w:rsidR="00D23609" w:rsidRPr="00EC4CED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A202E0" w:rsidRPr="00EC4CED" w:rsidRDefault="00A202E0" w:rsidP="009C5E6A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:rsidR="005C25E3" w:rsidRPr="005E0F3C" w:rsidRDefault="00A202E0" w:rsidP="009C5E6A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  <w:r w:rsidRPr="00EC4CED">
        <w:rPr>
          <w:rFonts w:asciiTheme="minorHAnsi" w:hAnsiTheme="minorHAnsi"/>
          <w:sz w:val="22"/>
          <w:szCs w:val="22"/>
        </w:rPr>
        <w:lastRenderedPageBreak/>
        <w:t>N</w:t>
      </w:r>
      <w:r w:rsidR="005C25E3" w:rsidRPr="00EC4CED">
        <w:rPr>
          <w:rFonts w:asciiTheme="minorHAnsi" w:hAnsiTheme="minorHAnsi"/>
          <w:sz w:val="22"/>
          <w:szCs w:val="22"/>
        </w:rPr>
        <w:t>r faxu</w:t>
      </w:r>
      <w:r w:rsidR="005C25E3" w:rsidRPr="005E0F3C">
        <w:rPr>
          <w:rFonts w:asciiTheme="minorHAnsi" w:hAnsiTheme="minorHAnsi"/>
          <w:sz w:val="18"/>
          <w:szCs w:val="18"/>
        </w:rPr>
        <w:t xml:space="preserve"> ...............................................................................</w:t>
      </w:r>
      <w:r w:rsidR="00D23609" w:rsidRPr="005E0F3C">
        <w:rPr>
          <w:rFonts w:asciiTheme="minorHAnsi" w:hAnsiTheme="minorHAnsi"/>
          <w:sz w:val="18"/>
          <w:szCs w:val="18"/>
        </w:rPr>
        <w:t>.........................................</w:t>
      </w:r>
      <w:r w:rsidR="005C25E3" w:rsidRPr="005E0F3C">
        <w:rPr>
          <w:rFonts w:asciiTheme="minorHAnsi" w:hAnsiTheme="minorHAnsi"/>
          <w:sz w:val="18"/>
          <w:szCs w:val="18"/>
        </w:rPr>
        <w:t xml:space="preserve"> </w:t>
      </w:r>
    </w:p>
    <w:p w:rsidR="00A202E0" w:rsidRPr="005E0F3C" w:rsidRDefault="00A202E0" w:rsidP="009C5E6A">
      <w:pPr>
        <w:pStyle w:val="Default"/>
        <w:spacing w:line="360" w:lineRule="auto"/>
        <w:rPr>
          <w:rFonts w:asciiTheme="minorHAnsi" w:hAnsiTheme="minorHAnsi"/>
          <w:sz w:val="18"/>
          <w:szCs w:val="18"/>
        </w:rPr>
      </w:pPr>
    </w:p>
    <w:p w:rsidR="005C25E3" w:rsidRPr="00EC4CED" w:rsidRDefault="005C25E3" w:rsidP="007E4F20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>w o</w:t>
      </w:r>
      <w:r w:rsidR="007E4F20" w:rsidRPr="00EC4CED">
        <w:rPr>
          <w:rFonts w:asciiTheme="minorHAnsi" w:hAnsiTheme="minorHAnsi"/>
          <w:sz w:val="22"/>
          <w:szCs w:val="22"/>
        </w:rPr>
        <w:t xml:space="preserve">dpowiedzi na zapytanie ofertowe </w:t>
      </w:r>
      <w:r w:rsidRPr="00EC4CED">
        <w:rPr>
          <w:rFonts w:asciiTheme="minorHAnsi" w:hAnsiTheme="minorHAnsi"/>
          <w:sz w:val="22"/>
          <w:szCs w:val="22"/>
        </w:rPr>
        <w:t xml:space="preserve">składam(y) niniejszą ofertę: </w:t>
      </w:r>
    </w:p>
    <w:p w:rsidR="005C25E3" w:rsidRPr="00EC4CED" w:rsidRDefault="005C25E3" w:rsidP="005C25E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C9696B" w:rsidRPr="00EC4CED" w:rsidRDefault="00C9696B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 xml:space="preserve">Oferuję wykonanie zamówienia zgodnie z opisem przedmiotu zamówienia w zapytaniu ofertowym za </w:t>
      </w:r>
      <w:r w:rsidRPr="00EC4CED">
        <w:rPr>
          <w:rFonts w:asciiTheme="minorHAnsi" w:hAnsiTheme="minorHAnsi"/>
          <w:b/>
          <w:sz w:val="22"/>
          <w:szCs w:val="22"/>
        </w:rPr>
        <w:t xml:space="preserve">cenę </w:t>
      </w:r>
      <w:r w:rsidR="00A6101E" w:rsidRPr="00EC4CED">
        <w:rPr>
          <w:rFonts w:asciiTheme="minorHAnsi" w:hAnsiTheme="minorHAnsi"/>
          <w:sz w:val="22"/>
          <w:szCs w:val="22"/>
        </w:rPr>
        <w:t xml:space="preserve">w walucie </w:t>
      </w:r>
      <w:r w:rsidR="00A6101E" w:rsidRPr="00EC4CED">
        <w:rPr>
          <w:rFonts w:asciiTheme="minorHAnsi" w:hAnsiTheme="minorHAnsi"/>
          <w:b/>
          <w:sz w:val="22"/>
          <w:szCs w:val="22"/>
        </w:rPr>
        <w:t>PLN</w:t>
      </w:r>
      <w:r w:rsidR="00681B00" w:rsidRPr="00EC4CED">
        <w:rPr>
          <w:rFonts w:asciiTheme="minorHAnsi" w:hAnsiTheme="minorHAnsi"/>
          <w:sz w:val="22"/>
          <w:szCs w:val="22"/>
        </w:rPr>
        <w:t xml:space="preserve"> </w:t>
      </w:r>
      <w:r w:rsidRPr="00EC4CED">
        <w:rPr>
          <w:rFonts w:asciiTheme="minorHAnsi" w:hAnsiTheme="minorHAnsi"/>
          <w:sz w:val="22"/>
          <w:szCs w:val="22"/>
        </w:rPr>
        <w:t>brutto: ……………………</w:t>
      </w:r>
      <w:r w:rsidR="00A6101E" w:rsidRPr="00EC4CED">
        <w:rPr>
          <w:rFonts w:asciiTheme="minorHAnsi" w:hAnsiTheme="minorHAnsi"/>
          <w:sz w:val="22"/>
          <w:szCs w:val="22"/>
        </w:rPr>
        <w:t>…</w:t>
      </w:r>
      <w:r w:rsidRPr="00EC4CED">
        <w:rPr>
          <w:rFonts w:asciiTheme="minorHAnsi" w:hAnsiTheme="minorHAnsi"/>
          <w:sz w:val="22"/>
          <w:szCs w:val="22"/>
        </w:rPr>
        <w:t xml:space="preserve"> netto:………………………</w:t>
      </w:r>
      <w:r w:rsidR="00A6101E" w:rsidRPr="00EC4CED">
        <w:rPr>
          <w:rFonts w:asciiTheme="minorHAnsi" w:hAnsiTheme="minorHAnsi"/>
          <w:sz w:val="22"/>
          <w:szCs w:val="22"/>
        </w:rPr>
        <w:t>…</w:t>
      </w:r>
    </w:p>
    <w:p w:rsidR="009D26DD" w:rsidRPr="00EC4CED" w:rsidRDefault="009D26DD" w:rsidP="005C29C4">
      <w:pPr>
        <w:spacing w:line="360" w:lineRule="auto"/>
        <w:rPr>
          <w:rFonts w:asciiTheme="minorHAnsi" w:hAnsiTheme="minorHAnsi"/>
          <w:sz w:val="22"/>
          <w:szCs w:val="22"/>
          <w:lang w:val="pl-PL"/>
        </w:rPr>
      </w:pPr>
    </w:p>
    <w:p w:rsidR="00A67E86" w:rsidRPr="00EC4CED" w:rsidRDefault="00171496" w:rsidP="006C5CFB">
      <w:pPr>
        <w:pStyle w:val="Akapitzlist"/>
        <w:numPr>
          <w:ilvl w:val="1"/>
          <w:numId w:val="4"/>
        </w:numPr>
        <w:spacing w:line="360" w:lineRule="auto"/>
        <w:rPr>
          <w:rFonts w:asciiTheme="minorHAnsi" w:hAnsiTheme="minorHAnsi"/>
        </w:rPr>
      </w:pPr>
      <w:r w:rsidRPr="00EC4CED">
        <w:rPr>
          <w:rFonts w:asciiTheme="minorHAnsi" w:hAnsiTheme="minorHAnsi"/>
        </w:rPr>
        <w:t xml:space="preserve">Okres gwarancji </w:t>
      </w:r>
      <w:r w:rsidR="006C5CFB" w:rsidRPr="00EC4CED">
        <w:rPr>
          <w:rFonts w:asciiTheme="minorHAnsi" w:hAnsiTheme="minorHAnsi"/>
        </w:rPr>
        <w:t xml:space="preserve">( od momentu podpisania protokołu zdawczo/odbiorczego bez uwag zamawiającego ) </w:t>
      </w:r>
      <w:r w:rsidR="00FE4728">
        <w:rPr>
          <w:rFonts w:asciiTheme="minorHAnsi" w:hAnsiTheme="minorHAnsi"/>
        </w:rPr>
        <w:t xml:space="preserve">wynosi </w:t>
      </w:r>
      <w:r w:rsidR="006C5CFB" w:rsidRPr="00EC4CED">
        <w:rPr>
          <w:rFonts w:asciiTheme="minorHAnsi" w:hAnsiTheme="minorHAnsi"/>
        </w:rPr>
        <w:t xml:space="preserve"> </w:t>
      </w:r>
      <w:r w:rsidRPr="00EC4CED">
        <w:rPr>
          <w:rFonts w:asciiTheme="minorHAnsi" w:hAnsiTheme="minorHAnsi"/>
        </w:rPr>
        <w:t xml:space="preserve"> ……………………………………</w:t>
      </w:r>
      <w:r w:rsidR="006C5CFB" w:rsidRPr="00EC4CED">
        <w:rPr>
          <w:rFonts w:asciiTheme="minorHAnsi" w:hAnsiTheme="minorHAnsi"/>
        </w:rPr>
        <w:t xml:space="preserve">miesięcy </w:t>
      </w:r>
    </w:p>
    <w:p w:rsidR="00500FFE" w:rsidRPr="00EC4CED" w:rsidRDefault="00A67E86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C4CED">
        <w:rPr>
          <w:rFonts w:asciiTheme="minorHAnsi" w:hAnsiTheme="minorHAnsi" w:cs="Arial"/>
          <w:sz w:val="22"/>
          <w:szCs w:val="22"/>
        </w:rPr>
        <w:t xml:space="preserve">Czas dostawy do siedziby Pasaco sp. z o.o. liczony w </w:t>
      </w:r>
      <w:r w:rsidR="00530C6D" w:rsidRPr="00EC4CED">
        <w:rPr>
          <w:rFonts w:asciiTheme="minorHAnsi" w:hAnsiTheme="minorHAnsi" w:cs="Arial"/>
          <w:sz w:val="22"/>
          <w:szCs w:val="22"/>
        </w:rPr>
        <w:t>tygodniach</w:t>
      </w:r>
      <w:r w:rsidRPr="00EC4CED">
        <w:rPr>
          <w:rFonts w:asciiTheme="minorHAnsi" w:hAnsiTheme="minorHAnsi" w:cs="Arial"/>
          <w:sz w:val="22"/>
          <w:szCs w:val="22"/>
        </w:rPr>
        <w:t xml:space="preserve"> od d</w:t>
      </w:r>
      <w:r w:rsidR="00E34B48" w:rsidRPr="00EC4CED">
        <w:rPr>
          <w:rFonts w:asciiTheme="minorHAnsi" w:hAnsiTheme="minorHAnsi" w:cs="Arial"/>
          <w:sz w:val="22"/>
          <w:szCs w:val="22"/>
        </w:rPr>
        <w:t>nia podpisania umowy</w:t>
      </w:r>
      <w:r w:rsidRPr="00EC4CED">
        <w:rPr>
          <w:rFonts w:asciiTheme="minorHAnsi" w:hAnsiTheme="minorHAnsi" w:cs="Arial"/>
          <w:sz w:val="22"/>
          <w:szCs w:val="22"/>
          <w:shd w:val="clear" w:color="auto" w:fill="FFFFFF" w:themeFill="background1"/>
        </w:rPr>
        <w:t xml:space="preserve"> </w:t>
      </w:r>
      <w:r w:rsidR="00171496" w:rsidRPr="00EC4CED">
        <w:rPr>
          <w:rFonts w:asciiTheme="minorHAnsi" w:hAnsiTheme="minorHAnsi" w:cs="Arial"/>
          <w:sz w:val="22"/>
          <w:szCs w:val="22"/>
          <w:shd w:val="clear" w:color="auto" w:fill="FFFFFF" w:themeFill="background1"/>
        </w:rPr>
        <w:t xml:space="preserve">wynosi </w:t>
      </w:r>
      <w:r w:rsidRPr="00EC4CED">
        <w:rPr>
          <w:rFonts w:asciiTheme="minorHAnsi" w:hAnsiTheme="minorHAnsi" w:cs="Arial"/>
          <w:sz w:val="22"/>
          <w:szCs w:val="22"/>
        </w:rPr>
        <w:t>……………………………………………………</w:t>
      </w:r>
      <w:r w:rsidR="00171496" w:rsidRPr="00EC4CED">
        <w:rPr>
          <w:rFonts w:asciiTheme="minorHAnsi" w:hAnsiTheme="minorHAnsi" w:cs="Arial"/>
          <w:sz w:val="22"/>
          <w:szCs w:val="22"/>
        </w:rPr>
        <w:t xml:space="preserve"> </w:t>
      </w:r>
    </w:p>
    <w:p w:rsidR="00C44CD3" w:rsidRPr="00EC4CED" w:rsidRDefault="00C44CD3" w:rsidP="005C29C4">
      <w:pPr>
        <w:spacing w:line="360" w:lineRule="auto"/>
        <w:rPr>
          <w:rFonts w:asciiTheme="minorHAnsi" w:hAnsiTheme="minorHAnsi" w:cs="Arial"/>
          <w:sz w:val="22"/>
          <w:szCs w:val="22"/>
          <w:lang w:val="pl-PL"/>
        </w:rPr>
      </w:pPr>
    </w:p>
    <w:p w:rsidR="00C44CD3" w:rsidRPr="00EC4CED" w:rsidRDefault="00C44CD3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EC4CED">
        <w:rPr>
          <w:rFonts w:asciiTheme="minorHAnsi" w:hAnsiTheme="minorHAnsi"/>
          <w:sz w:val="22"/>
          <w:szCs w:val="22"/>
        </w:rPr>
        <w:t xml:space="preserve">Adres Przedstawicielstwa naszej firmy oraz obsługi serwisowej w Polsce </w:t>
      </w:r>
      <w:r w:rsidRPr="00EC4CED">
        <w:rPr>
          <w:rFonts w:asciiTheme="minorHAnsi" w:hAnsi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982B40" w:rsidRPr="00EC4CED" w:rsidRDefault="00982B40" w:rsidP="00982B40">
      <w:pPr>
        <w:pStyle w:val="Default"/>
        <w:spacing w:line="360" w:lineRule="auto"/>
        <w:ind w:left="357"/>
        <w:jc w:val="both"/>
        <w:rPr>
          <w:rFonts w:asciiTheme="minorHAnsi" w:hAnsiTheme="minorHAnsi"/>
          <w:b/>
          <w:sz w:val="22"/>
          <w:szCs w:val="22"/>
        </w:rPr>
      </w:pPr>
    </w:p>
    <w:p w:rsidR="00982B40" w:rsidRPr="00EC4CED" w:rsidRDefault="00982B40" w:rsidP="00982B40">
      <w:pPr>
        <w:pStyle w:val="Default"/>
        <w:spacing w:line="360" w:lineRule="auto"/>
        <w:ind w:left="357"/>
        <w:jc w:val="both"/>
        <w:rPr>
          <w:rFonts w:asciiTheme="minorHAnsi" w:hAnsiTheme="minorHAnsi"/>
          <w:b/>
          <w:sz w:val="22"/>
          <w:szCs w:val="22"/>
        </w:rPr>
      </w:pPr>
      <w:r w:rsidRPr="00EC4CED">
        <w:rPr>
          <w:rFonts w:asciiTheme="minorHAnsi" w:hAnsiTheme="minorHAnsi"/>
          <w:b/>
          <w:sz w:val="22"/>
          <w:szCs w:val="22"/>
        </w:rPr>
        <w:t>....................................................................................................................................</w:t>
      </w:r>
    </w:p>
    <w:p w:rsidR="00530C6D" w:rsidRPr="005E0F3C" w:rsidRDefault="00530C6D" w:rsidP="005C29C4">
      <w:pPr>
        <w:pStyle w:val="Default"/>
        <w:spacing w:line="360" w:lineRule="auto"/>
        <w:jc w:val="both"/>
        <w:rPr>
          <w:rFonts w:asciiTheme="minorHAnsi" w:hAnsiTheme="minorHAnsi"/>
          <w:sz w:val="18"/>
          <w:szCs w:val="18"/>
        </w:rPr>
      </w:pPr>
    </w:p>
    <w:p w:rsidR="005E2B1D" w:rsidRPr="00EC4CED" w:rsidRDefault="005E2B1D" w:rsidP="005C29C4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956E3" w:rsidRPr="00EC4CED" w:rsidRDefault="00B017A3" w:rsidP="005C29C4">
      <w:pPr>
        <w:pStyle w:val="Default"/>
        <w:numPr>
          <w:ilvl w:val="1"/>
          <w:numId w:val="4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C4CED">
        <w:rPr>
          <w:rFonts w:asciiTheme="minorHAnsi" w:hAnsiTheme="minorHAnsi" w:cs="Arial"/>
          <w:sz w:val="22"/>
          <w:szCs w:val="22"/>
        </w:rPr>
        <w:t xml:space="preserve">Oferta obejmuje: </w:t>
      </w:r>
    </w:p>
    <w:p w:rsidR="00E34B48" w:rsidRPr="00EC4CED" w:rsidRDefault="00E34B48" w:rsidP="005C29C4">
      <w:pPr>
        <w:pStyle w:val="Default"/>
        <w:spacing w:line="360" w:lineRule="auto"/>
        <w:ind w:left="357"/>
        <w:jc w:val="both"/>
        <w:rPr>
          <w:rFonts w:asciiTheme="minorHAnsi" w:hAnsiTheme="minorHAnsi"/>
          <w:sz w:val="22"/>
          <w:szCs w:val="22"/>
        </w:rPr>
      </w:pPr>
    </w:p>
    <w:p w:rsidR="00C04C82" w:rsidRPr="00EC4CED" w:rsidRDefault="006C5CFB" w:rsidP="006C5CFB">
      <w:pPr>
        <w:pStyle w:val="Akapitzlist"/>
        <w:numPr>
          <w:ilvl w:val="0"/>
          <w:numId w:val="7"/>
        </w:numPr>
        <w:tabs>
          <w:tab w:val="left" w:pos="6720"/>
        </w:tabs>
        <w:rPr>
          <w:rFonts w:asciiTheme="minorHAnsi" w:hAnsiTheme="minorHAnsi" w:cs="Arial"/>
          <w:lang w:val="cs-CZ"/>
        </w:rPr>
      </w:pPr>
      <w:r w:rsidRPr="00EC4CED">
        <w:rPr>
          <w:rFonts w:asciiTheme="minorHAnsi" w:hAnsiTheme="minorHAnsi" w:cs="Arial"/>
          <w:lang w:val="cs-CZ"/>
        </w:rPr>
        <w:t>Dostawę nowego fabrycznie systemu dozowania silikonów</w:t>
      </w:r>
      <w:r w:rsidR="00F10B3A">
        <w:rPr>
          <w:rFonts w:asciiTheme="minorHAnsi" w:hAnsiTheme="minorHAnsi" w:cs="Arial"/>
          <w:lang w:val="cs-CZ"/>
        </w:rPr>
        <w:t xml:space="preserve"> </w:t>
      </w:r>
      <w:r w:rsidR="00C04C82" w:rsidRPr="00EC4CED">
        <w:rPr>
          <w:rFonts w:asciiTheme="minorHAnsi" w:hAnsiTheme="minorHAnsi" w:cs="Arial"/>
          <w:lang w:val="cs-CZ"/>
        </w:rPr>
        <w:t>o parametrach technicznych wyszczegó</w:t>
      </w:r>
      <w:r w:rsidR="005C29C4" w:rsidRPr="00EC4CED">
        <w:rPr>
          <w:rFonts w:asciiTheme="minorHAnsi" w:hAnsiTheme="minorHAnsi" w:cs="Arial"/>
          <w:lang w:val="cs-CZ"/>
        </w:rPr>
        <w:t xml:space="preserve">lnionych </w:t>
      </w:r>
      <w:r w:rsidRPr="00EC4CED">
        <w:rPr>
          <w:rFonts w:asciiTheme="minorHAnsi" w:hAnsiTheme="minorHAnsi" w:cs="Arial"/>
          <w:lang w:val="cs-CZ"/>
        </w:rPr>
        <w:t>poniżej w punkcie 6</w:t>
      </w:r>
      <w:r w:rsidR="005C29C4" w:rsidRPr="00EC4CED">
        <w:rPr>
          <w:rFonts w:asciiTheme="minorHAnsi" w:hAnsiTheme="minorHAnsi" w:cs="Arial"/>
          <w:lang w:val="cs-CZ"/>
        </w:rPr>
        <w:t>.</w:t>
      </w:r>
    </w:p>
    <w:p w:rsidR="00C04C82" w:rsidRPr="00EC4CED" w:rsidRDefault="00A6101E" w:rsidP="005C29C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EC4CED">
        <w:rPr>
          <w:rFonts w:asciiTheme="minorHAnsi" w:hAnsiTheme="minorHAnsi" w:cs="Arial"/>
          <w:sz w:val="22"/>
          <w:szCs w:val="22"/>
          <w:lang w:val="cs-CZ"/>
        </w:rPr>
        <w:t>Dostawę</w:t>
      </w:r>
      <w:r w:rsidR="00C04C82" w:rsidRPr="00EC4CED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6C5CFB" w:rsidRPr="00EC4CED">
        <w:rPr>
          <w:rFonts w:asciiTheme="minorHAnsi" w:hAnsiTheme="minorHAnsi" w:cs="Arial"/>
          <w:sz w:val="22"/>
          <w:szCs w:val="22"/>
          <w:lang w:val="cs-CZ"/>
        </w:rPr>
        <w:t xml:space="preserve">urządzenia </w:t>
      </w:r>
      <w:r w:rsidRPr="00EC4CED">
        <w:rPr>
          <w:rFonts w:asciiTheme="minorHAnsi" w:hAnsiTheme="minorHAnsi" w:cs="Arial"/>
          <w:sz w:val="22"/>
          <w:szCs w:val="22"/>
          <w:lang w:val="cs-CZ"/>
        </w:rPr>
        <w:t xml:space="preserve"> </w:t>
      </w:r>
      <w:r w:rsidR="00C04C82" w:rsidRPr="00EC4CED">
        <w:rPr>
          <w:rFonts w:asciiTheme="minorHAnsi" w:hAnsiTheme="minorHAnsi" w:cs="Arial"/>
          <w:sz w:val="22"/>
          <w:szCs w:val="22"/>
          <w:lang w:val="cs-CZ"/>
        </w:rPr>
        <w:t xml:space="preserve"> do siedziby Zamawiajacego,</w:t>
      </w:r>
    </w:p>
    <w:p w:rsidR="00C04C82" w:rsidRPr="00EC4CED" w:rsidRDefault="00C04C82" w:rsidP="005C29C4">
      <w:pPr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  <w:lang w:val="cs-CZ"/>
        </w:rPr>
      </w:pPr>
      <w:r w:rsidRPr="00EC4CED">
        <w:rPr>
          <w:rFonts w:asciiTheme="minorHAnsi" w:hAnsiTheme="minorHAnsi" w:cs="Arial"/>
          <w:sz w:val="22"/>
          <w:szCs w:val="22"/>
          <w:lang w:val="cs-CZ"/>
        </w:rPr>
        <w:t xml:space="preserve">Całościowy montaż </w:t>
      </w:r>
      <w:r w:rsidR="006C5CFB" w:rsidRPr="00EC4CED">
        <w:rPr>
          <w:rFonts w:asciiTheme="minorHAnsi" w:hAnsiTheme="minorHAnsi" w:cs="Arial"/>
          <w:sz w:val="22"/>
          <w:szCs w:val="22"/>
          <w:lang w:val="cs-CZ"/>
        </w:rPr>
        <w:t xml:space="preserve">i uruchomienie systemu </w:t>
      </w:r>
      <w:r w:rsidR="00A6101E" w:rsidRPr="00EC4CED">
        <w:rPr>
          <w:rFonts w:asciiTheme="minorHAnsi" w:hAnsiTheme="minorHAnsi" w:cs="Arial"/>
          <w:sz w:val="22"/>
          <w:szCs w:val="22"/>
          <w:lang w:val="cs-CZ"/>
        </w:rPr>
        <w:t xml:space="preserve">i </w:t>
      </w:r>
      <w:r w:rsidRPr="00EC4CED">
        <w:rPr>
          <w:rFonts w:asciiTheme="minorHAnsi" w:hAnsiTheme="minorHAnsi" w:cs="Arial"/>
          <w:sz w:val="22"/>
          <w:szCs w:val="22"/>
          <w:lang w:val="cs-CZ"/>
        </w:rPr>
        <w:t>w siedzibie Zamawiającego,</w:t>
      </w:r>
    </w:p>
    <w:p w:rsidR="00B017A3" w:rsidRPr="005E0F3C" w:rsidRDefault="00B017A3" w:rsidP="005C29C4">
      <w:pPr>
        <w:pStyle w:val="Default"/>
        <w:spacing w:line="360" w:lineRule="auto"/>
        <w:ind w:left="357"/>
        <w:jc w:val="both"/>
        <w:rPr>
          <w:rFonts w:asciiTheme="minorHAnsi" w:hAnsiTheme="minorHAnsi" w:cs="Arial"/>
          <w:sz w:val="18"/>
          <w:szCs w:val="18"/>
        </w:rPr>
      </w:pPr>
    </w:p>
    <w:p w:rsidR="006C5CFB" w:rsidRPr="00EC4CED" w:rsidRDefault="00807A8C" w:rsidP="000F51B8">
      <w:pPr>
        <w:pStyle w:val="Akapitzlist"/>
        <w:numPr>
          <w:ilvl w:val="1"/>
          <w:numId w:val="4"/>
        </w:numPr>
        <w:tabs>
          <w:tab w:val="left" w:pos="6720"/>
        </w:tabs>
        <w:jc w:val="center"/>
        <w:rPr>
          <w:rFonts w:asciiTheme="minorHAnsi" w:hAnsiTheme="minorHAnsi" w:cs="Arial"/>
          <w:b/>
          <w:lang w:val="cs-CZ"/>
        </w:rPr>
      </w:pPr>
      <w:r w:rsidRPr="00EC4CED">
        <w:rPr>
          <w:rFonts w:asciiTheme="minorHAnsi" w:hAnsiTheme="minorHAnsi" w:cs="Arial"/>
        </w:rPr>
        <w:t xml:space="preserve">Szczegółowy opis </w:t>
      </w:r>
      <w:r w:rsidR="007C1092" w:rsidRPr="00EC4CED">
        <w:rPr>
          <w:rFonts w:asciiTheme="minorHAnsi" w:hAnsiTheme="minorHAnsi" w:cs="Arial"/>
        </w:rPr>
        <w:t>parametrów technicznych</w:t>
      </w:r>
      <w:r w:rsidR="006C5CFB" w:rsidRPr="00EC4CED">
        <w:rPr>
          <w:rFonts w:asciiTheme="minorHAnsi" w:hAnsiTheme="minorHAnsi" w:cs="Arial"/>
        </w:rPr>
        <w:t xml:space="preserve"> oferowanego przez nas </w:t>
      </w:r>
      <w:r w:rsidR="006C5CFB" w:rsidRPr="00EC4CED">
        <w:rPr>
          <w:rFonts w:asciiTheme="minorHAnsi" w:hAnsiTheme="minorHAnsi" w:cs="Arial"/>
          <w:lang w:val="cs-CZ"/>
        </w:rPr>
        <w:t xml:space="preserve"> nowego fabrycznie systemu dozowania silikonów</w:t>
      </w:r>
    </w:p>
    <w:p w:rsidR="00807A8C" w:rsidRPr="005E0F3C" w:rsidRDefault="00807A8C" w:rsidP="00807A8C">
      <w:pPr>
        <w:pStyle w:val="Default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0F51B8" w:rsidRPr="005E0F3C" w:rsidRDefault="000F51B8" w:rsidP="000F51B8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  <w:r w:rsidRPr="005E0F3C">
        <w:rPr>
          <w:rFonts w:asciiTheme="minorHAnsi" w:hAnsiTheme="minorHAnsi" w:cs="Arial"/>
          <w:sz w:val="24"/>
          <w:szCs w:val="24"/>
        </w:rPr>
        <w:t xml:space="preserve">Charakterystyka dozowanych substancji </w:t>
      </w:r>
    </w:p>
    <w:p w:rsidR="000F51B8" w:rsidRPr="005E0F3C" w:rsidRDefault="000F51B8" w:rsidP="000F51B8">
      <w:pPr>
        <w:pStyle w:val="Akapitzlist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4141"/>
        <w:gridCol w:w="2121"/>
      </w:tblGrid>
      <w:tr w:rsidR="000F51B8" w:rsidRPr="007F31A9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121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zaznaczyć odpowiedź TAK lub NIE </w:t>
            </w:r>
          </w:p>
        </w:tc>
      </w:tr>
      <w:tr w:rsidR="000F51B8" w:rsidRPr="005E0F3C" w:rsidTr="00DB195A">
        <w:tc>
          <w:tcPr>
            <w:tcW w:w="2946" w:type="dxa"/>
          </w:tcPr>
          <w:p w:rsidR="000F51B8" w:rsidRPr="00EC4CED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1. Żywica</w:t>
            </w:r>
          </w:p>
        </w:tc>
        <w:tc>
          <w:tcPr>
            <w:tcW w:w="4142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 xml:space="preserve">170 – 300 cst; 1500 – 2700 cst </w:t>
            </w:r>
          </w:p>
        </w:tc>
        <w:tc>
          <w:tcPr>
            <w:tcW w:w="2121" w:type="dxa"/>
            <w:vAlign w:val="center"/>
          </w:tcPr>
          <w:p w:rsidR="000F51B8" w:rsidRPr="00EC4CED" w:rsidRDefault="000F51B8" w:rsidP="00DB195A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 xml:space="preserve">TAK / NIE </w:t>
            </w:r>
          </w:p>
        </w:tc>
      </w:tr>
      <w:tr w:rsidR="000F51B8" w:rsidRPr="005E0F3C" w:rsidTr="00DB195A">
        <w:tc>
          <w:tcPr>
            <w:tcW w:w="2946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2. Żywica</w:t>
            </w:r>
          </w:p>
        </w:tc>
        <w:tc>
          <w:tcPr>
            <w:tcW w:w="4142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350 – 450 mPa·s; 400 – 600 mPa·s</w:t>
            </w:r>
          </w:p>
        </w:tc>
        <w:tc>
          <w:tcPr>
            <w:tcW w:w="2121" w:type="dxa"/>
            <w:vAlign w:val="center"/>
          </w:tcPr>
          <w:p w:rsidR="000F51B8" w:rsidRPr="00EC4CED" w:rsidRDefault="000F51B8" w:rsidP="00DB19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tr w:rsidR="000F51B8" w:rsidRPr="005E0F3C" w:rsidTr="00DB195A">
        <w:tc>
          <w:tcPr>
            <w:tcW w:w="2946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lastRenderedPageBreak/>
              <w:t>3. Modyfikator</w:t>
            </w:r>
          </w:p>
        </w:tc>
        <w:tc>
          <w:tcPr>
            <w:tcW w:w="4142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170 – 300 cst</w:t>
            </w:r>
          </w:p>
        </w:tc>
        <w:tc>
          <w:tcPr>
            <w:tcW w:w="2121" w:type="dxa"/>
            <w:vAlign w:val="center"/>
          </w:tcPr>
          <w:p w:rsidR="000F51B8" w:rsidRPr="00EC4CED" w:rsidRDefault="000F51B8" w:rsidP="00DB19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tr w:rsidR="000F51B8" w:rsidRPr="005E0F3C" w:rsidTr="00DB195A">
        <w:tc>
          <w:tcPr>
            <w:tcW w:w="2946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bookmarkStart w:id="1" w:name="_Hlk482787654"/>
            <w:r w:rsidRPr="00EC4CED">
              <w:rPr>
                <w:rFonts w:asciiTheme="minorHAnsi" w:hAnsiTheme="minorHAnsi" w:cs="Arial"/>
                <w:sz w:val="24"/>
                <w:szCs w:val="24"/>
              </w:rPr>
              <w:t>4. Crosslinker</w:t>
            </w:r>
          </w:p>
        </w:tc>
        <w:tc>
          <w:tcPr>
            <w:tcW w:w="4142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20- 40 mm2/s; 15 – 55 mPa·s; 15 – 55 mm2/s</w:t>
            </w:r>
          </w:p>
        </w:tc>
        <w:tc>
          <w:tcPr>
            <w:tcW w:w="2121" w:type="dxa"/>
            <w:vAlign w:val="center"/>
          </w:tcPr>
          <w:p w:rsidR="000F51B8" w:rsidRPr="00EC4CED" w:rsidRDefault="000F51B8" w:rsidP="00DB19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bookmarkEnd w:id="1"/>
      <w:tr w:rsidR="000F51B8" w:rsidRPr="005E0F3C" w:rsidTr="00DB195A">
        <w:tc>
          <w:tcPr>
            <w:tcW w:w="2946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5. Katalizator</w:t>
            </w:r>
          </w:p>
        </w:tc>
        <w:tc>
          <w:tcPr>
            <w:tcW w:w="4142" w:type="dxa"/>
          </w:tcPr>
          <w:p w:rsidR="000F51B8" w:rsidRPr="00EC4CED" w:rsidRDefault="000F51B8" w:rsidP="00DB195A">
            <w:pPr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500 – 630 mm2/s; 180 – 300 mPa·s</w:t>
            </w:r>
          </w:p>
        </w:tc>
        <w:tc>
          <w:tcPr>
            <w:tcW w:w="2121" w:type="dxa"/>
            <w:vAlign w:val="center"/>
          </w:tcPr>
          <w:p w:rsidR="000F51B8" w:rsidRPr="00EC4CED" w:rsidRDefault="000F51B8" w:rsidP="00DB19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7F31A9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5E0F3C" w:rsidTr="00DB195A">
        <w:trPr>
          <w:trHeight w:val="755"/>
        </w:trPr>
        <w:tc>
          <w:tcPr>
            <w:tcW w:w="2977" w:type="dxa"/>
          </w:tcPr>
          <w:p w:rsidR="000F51B8" w:rsidRPr="00EC4CED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Wielkość produkowanych szarż:</w:t>
            </w:r>
          </w:p>
        </w:tc>
        <w:tc>
          <w:tcPr>
            <w:tcW w:w="4111" w:type="dxa"/>
          </w:tcPr>
          <w:p w:rsidR="000F51B8" w:rsidRPr="00EC4CED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50 kg – 200 kg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EC4CED" w:rsidRDefault="000F51B8" w:rsidP="00DB195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C4CED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7F31A9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5E0F3C" w:rsidTr="00DB195A">
        <w:trPr>
          <w:trHeight w:val="635"/>
        </w:trPr>
        <w:tc>
          <w:tcPr>
            <w:tcW w:w="2977" w:type="dxa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 xml:space="preserve">Zakres poboru silikonu przez maszynę: </w:t>
            </w:r>
          </w:p>
        </w:tc>
        <w:tc>
          <w:tcPr>
            <w:tcW w:w="4111" w:type="dxa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300 – 2400 g / min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7F31A9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5E0F3C" w:rsidTr="00DB195A">
        <w:trPr>
          <w:trHeight w:val="635"/>
        </w:trPr>
        <w:tc>
          <w:tcPr>
            <w:tcW w:w="2977" w:type="dxa"/>
            <w:vMerge w:val="restart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 xml:space="preserve">Proporcja mieszania składników: </w:t>
            </w:r>
          </w:p>
        </w:tc>
        <w:tc>
          <w:tcPr>
            <w:tcW w:w="4111" w:type="dxa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Żywice: 85% – 95%, modyfikator: 1% – 8%; crosslinker: 1% – 8 %; katalizator: 1% – 8 %</w:t>
            </w:r>
          </w:p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tr w:rsidR="000F51B8" w:rsidRPr="005E0F3C" w:rsidTr="00DB195A">
        <w:trPr>
          <w:trHeight w:val="635"/>
        </w:trPr>
        <w:tc>
          <w:tcPr>
            <w:tcW w:w="2977" w:type="dxa"/>
            <w:vMerge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Żywice: albo tylko jedna (85% – 95% składu całkowitego), albo dwie w proporcji: żywica 1: 40% – 60% + żywica 2: 60% – 40%, proporcje obu żywic w ramach 85% – 95% udziału żywic w mieszaniu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7F31A9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5E0F3C" w:rsidTr="00DB195A">
        <w:trPr>
          <w:trHeight w:val="635"/>
        </w:trPr>
        <w:tc>
          <w:tcPr>
            <w:tcW w:w="2977" w:type="dxa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lastRenderedPageBreak/>
              <w:t>Wymagany sposób mieszania substancji (ściśle określona kolejność):</w:t>
            </w:r>
          </w:p>
        </w:tc>
        <w:tc>
          <w:tcPr>
            <w:tcW w:w="4111" w:type="dxa"/>
          </w:tcPr>
          <w:p w:rsidR="000F51B8" w:rsidRPr="005E0F3C" w:rsidRDefault="000F51B8" w:rsidP="000F51B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 xml:space="preserve">Żywica 1 z paleto – pojemnika </w:t>
            </w:r>
          </w:p>
          <w:p w:rsidR="000F51B8" w:rsidRPr="005E0F3C" w:rsidRDefault="000F51B8" w:rsidP="000F51B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 xml:space="preserve">Żywica 2 z paleto – pojemnika </w:t>
            </w:r>
          </w:p>
          <w:p w:rsidR="000F51B8" w:rsidRPr="005E0F3C" w:rsidRDefault="000F51B8" w:rsidP="000F51B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Modyfikator</w:t>
            </w:r>
          </w:p>
          <w:p w:rsidR="000F51B8" w:rsidRPr="005E0F3C" w:rsidRDefault="000F51B8" w:rsidP="000F51B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 xml:space="preserve">Crosslinker </w:t>
            </w:r>
          </w:p>
          <w:p w:rsidR="000F51B8" w:rsidRPr="005E0F3C" w:rsidRDefault="000F51B8" w:rsidP="000F51B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431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Katalizator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7F31A9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2" w:name="_Hlk482788083"/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bookmarkEnd w:id="2"/>
      <w:tr w:rsidR="000F51B8" w:rsidRPr="005E0F3C" w:rsidTr="00DB195A">
        <w:tc>
          <w:tcPr>
            <w:tcW w:w="2977" w:type="dxa"/>
            <w:vMerge w:val="restart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Wymagane czasy mieszania:</w:t>
            </w:r>
          </w:p>
        </w:tc>
        <w:tc>
          <w:tcPr>
            <w:tcW w:w="4111" w:type="dxa"/>
          </w:tcPr>
          <w:p w:rsidR="000F51B8" w:rsidRPr="005E0F3C" w:rsidRDefault="000F51B8" w:rsidP="00DB195A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Jak najkrótsze, pozwalające jednak na dokładne wymieszanie ze sobą łączonych składników. Nie wolno zacząć kolejnego etapu przygotowywania szarży bez dokładnego wymieszania już użytych składników. Dotyczy to szczególnie crosslinkera i katalizatora. Wskazany całkowity czas trwania procesu dozowania i mieszania  od rozpoczęcia  do zakończenia:</w:t>
            </w:r>
          </w:p>
          <w:p w:rsidR="000F51B8" w:rsidRPr="005E0F3C" w:rsidRDefault="000F51B8" w:rsidP="00DB195A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Max. 40 minut przy szarży 200 kg (łącznie z przetłoczeniem do zbiornika buforowego)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tr w:rsidR="000F51B8" w:rsidRPr="005E0F3C" w:rsidTr="00DB195A">
        <w:trPr>
          <w:trHeight w:val="635"/>
        </w:trPr>
        <w:tc>
          <w:tcPr>
            <w:tcW w:w="2977" w:type="dxa"/>
            <w:vMerge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51B8" w:rsidRPr="005E0F3C" w:rsidRDefault="000F51B8" w:rsidP="00DB195A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Max. 15-18 minut przy szarży 50 kg (łącznie z przetłoczeniem do zbiornika buforowego)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7F31A9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5E0F3C" w:rsidTr="00DB195A">
        <w:trPr>
          <w:trHeight w:val="1962"/>
        </w:trPr>
        <w:tc>
          <w:tcPr>
            <w:tcW w:w="2977" w:type="dxa"/>
            <w:vMerge w:val="restart"/>
          </w:tcPr>
          <w:p w:rsidR="000F51B8" w:rsidRPr="005E0F3C" w:rsidRDefault="000F51B8" w:rsidP="00DB195A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 xml:space="preserve">Metoda przygotowywania silikonu - oparta o system ważenia w porcjach od 50 kg do 200 kg: </w:t>
            </w: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  <w:p w:rsidR="000F51B8" w:rsidRPr="005E0F3C" w:rsidRDefault="000F51B8" w:rsidP="00DB195A">
            <w:pPr>
              <w:jc w:val="right"/>
              <w:rPr>
                <w:rFonts w:asciiTheme="minorHAnsi" w:hAnsiTheme="minorHAnsi"/>
                <w:lang w:val="pl-PL"/>
              </w:rPr>
            </w:pPr>
          </w:p>
        </w:tc>
        <w:tc>
          <w:tcPr>
            <w:tcW w:w="4111" w:type="dxa"/>
          </w:tcPr>
          <w:p w:rsidR="000F51B8" w:rsidRPr="005E0F3C" w:rsidRDefault="000F51B8" w:rsidP="000F51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 w:hanging="42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lastRenderedPageBreak/>
              <w:t>W czasie dozowania żywic, jeżeli występują dwie, nie jest konieczne ciągłe mieszanie. Dopuszcza się możliwość przerwania mieszania, aby dokładnie odmierzyć drugą żywicę, szczególnie w końcowej fazie dozowania.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tr w:rsidR="000F51B8" w:rsidRPr="005E0F3C" w:rsidTr="00DB195A">
        <w:trPr>
          <w:trHeight w:val="810"/>
        </w:trPr>
        <w:tc>
          <w:tcPr>
            <w:tcW w:w="2977" w:type="dxa"/>
            <w:vMerge/>
          </w:tcPr>
          <w:p w:rsidR="000F51B8" w:rsidRPr="005E0F3C" w:rsidRDefault="000F51B8" w:rsidP="00DB195A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51B8" w:rsidRPr="005E0F3C" w:rsidRDefault="000F51B8" w:rsidP="000F51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 w:hanging="42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 xml:space="preserve">Przed dozowaniem składnika 3 żywice należy dokładnie wymieszać (jeżeli były użyte dwie żywice).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tr w:rsidR="000F51B8" w:rsidRPr="005E0F3C" w:rsidTr="00DB195A">
        <w:trPr>
          <w:trHeight w:val="1410"/>
        </w:trPr>
        <w:tc>
          <w:tcPr>
            <w:tcW w:w="2977" w:type="dxa"/>
            <w:vMerge/>
          </w:tcPr>
          <w:p w:rsidR="000F51B8" w:rsidRPr="005E0F3C" w:rsidRDefault="000F51B8" w:rsidP="00DB195A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51B8" w:rsidRPr="005E0F3C" w:rsidRDefault="000F51B8" w:rsidP="000F51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 w:hanging="42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Przed wlaniem do żywicy odmierzonej ilości crosslinkera mieszadło musi pracować. Mieszania nie wolno przerwać w czasie dozowania crosslinkera.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  <w:tr w:rsidR="000F51B8" w:rsidRPr="005E0F3C" w:rsidTr="00DB195A">
        <w:trPr>
          <w:trHeight w:val="3390"/>
        </w:trPr>
        <w:tc>
          <w:tcPr>
            <w:tcW w:w="2977" w:type="dxa"/>
            <w:vMerge/>
          </w:tcPr>
          <w:p w:rsidR="000F51B8" w:rsidRPr="005E0F3C" w:rsidRDefault="000F51B8" w:rsidP="00DB195A">
            <w:pPr>
              <w:pStyle w:val="Akapitzlist"/>
              <w:ind w:left="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51B8" w:rsidRPr="005E0F3C" w:rsidRDefault="000F51B8" w:rsidP="000F51B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431" w:hanging="42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Podczas wlewania katalizatora do żywic z crosslinkerem mieszanie (najmocniejsze) jest również warunkiem koniecznym. Wlewanie katalizatora bez mieszania powoduje konieczność utylizacji całej szarży. Przerwanie mieszania przed dokładnym wymieszaniem wlanego katalizatora także dyskwalifikuje przygotowywaną szarżę.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pStyle w:val="Akapitzlist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5E0F3C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Uzupełnić dane/wartości </w:t>
            </w:r>
          </w:p>
        </w:tc>
      </w:tr>
      <w:tr w:rsidR="000F51B8" w:rsidRPr="005E0F3C" w:rsidTr="00DB195A">
        <w:trPr>
          <w:trHeight w:val="635"/>
        </w:trPr>
        <w:tc>
          <w:tcPr>
            <w:tcW w:w="2977" w:type="dxa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bookmarkStart w:id="3" w:name="_Hlk481755356"/>
            <w:r w:rsidRPr="005E0F3C">
              <w:rPr>
                <w:rFonts w:asciiTheme="minorHAnsi" w:hAnsiTheme="minorHAnsi"/>
                <w:sz w:val="24"/>
                <w:szCs w:val="24"/>
              </w:rPr>
              <w:t>Dokładność wag:</w:t>
            </w:r>
          </w:p>
        </w:tc>
        <w:tc>
          <w:tcPr>
            <w:tcW w:w="4111" w:type="dxa"/>
          </w:tcPr>
          <w:p w:rsidR="000F51B8" w:rsidRPr="005E0F3C" w:rsidRDefault="000F51B8" w:rsidP="000F51B8">
            <w:pPr>
              <w:pStyle w:val="Akapitzlist"/>
              <w:numPr>
                <w:ilvl w:val="0"/>
                <w:numId w:val="19"/>
              </w:numPr>
              <w:ind w:left="431" w:hanging="426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/>
              </w:rPr>
              <w:t xml:space="preserve">waga główna: 10 -20 g, </w:t>
            </w:r>
          </w:p>
          <w:p w:rsidR="000F51B8" w:rsidRPr="005E0F3C" w:rsidRDefault="000F51B8" w:rsidP="000F51B8">
            <w:pPr>
              <w:pStyle w:val="Akapitzlist"/>
              <w:numPr>
                <w:ilvl w:val="0"/>
                <w:numId w:val="19"/>
              </w:numPr>
              <w:ind w:left="431" w:hanging="426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/>
              </w:rPr>
              <w:t>waga małych substancji: 1 – 2 g</w:t>
            </w:r>
          </w:p>
        </w:tc>
        <w:tc>
          <w:tcPr>
            <w:tcW w:w="2040" w:type="dxa"/>
            <w:shd w:val="clear" w:color="auto" w:fill="auto"/>
          </w:tcPr>
          <w:p w:rsidR="000F51B8" w:rsidRPr="005E0F3C" w:rsidRDefault="000F51B8" w:rsidP="00DB195A">
            <w:pPr>
              <w:rPr>
                <w:rFonts w:asciiTheme="minorHAnsi" w:hAnsiTheme="minorHAnsi"/>
              </w:rPr>
            </w:pPr>
          </w:p>
        </w:tc>
      </w:tr>
      <w:bookmarkEnd w:id="3"/>
    </w:tbl>
    <w:p w:rsidR="000F51B8" w:rsidRPr="005E0F3C" w:rsidRDefault="000F51B8" w:rsidP="000F51B8">
      <w:pPr>
        <w:pStyle w:val="Akapitzlist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111"/>
        <w:gridCol w:w="2040"/>
      </w:tblGrid>
      <w:tr w:rsidR="000F51B8" w:rsidRPr="005E0F3C" w:rsidTr="00DB195A">
        <w:trPr>
          <w:trHeight w:val="598"/>
        </w:trPr>
        <w:tc>
          <w:tcPr>
            <w:tcW w:w="7088" w:type="dxa"/>
            <w:gridSpan w:val="2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Uzupełnić dane/wartości </w:t>
            </w:r>
          </w:p>
        </w:tc>
      </w:tr>
      <w:tr w:rsidR="000F51B8" w:rsidRPr="007F31A9" w:rsidTr="00DB195A">
        <w:trPr>
          <w:trHeight w:val="635"/>
        </w:trPr>
        <w:tc>
          <w:tcPr>
            <w:tcW w:w="2977" w:type="dxa"/>
          </w:tcPr>
          <w:p w:rsidR="000F51B8" w:rsidRPr="005E0F3C" w:rsidRDefault="000F51B8" w:rsidP="00DB195A">
            <w:pPr>
              <w:pStyle w:val="Akapitzlis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5E0F3C">
              <w:rPr>
                <w:rFonts w:asciiTheme="minorHAnsi" w:hAnsiTheme="minorHAnsi"/>
                <w:sz w:val="24"/>
                <w:szCs w:val="24"/>
              </w:rPr>
              <w:t>Dokładność naważania:</w:t>
            </w:r>
          </w:p>
        </w:tc>
        <w:tc>
          <w:tcPr>
            <w:tcW w:w="4111" w:type="dxa"/>
          </w:tcPr>
          <w:p w:rsidR="000F51B8" w:rsidRPr="005E0F3C" w:rsidRDefault="000F51B8" w:rsidP="000F51B8">
            <w:pPr>
              <w:pStyle w:val="Akapitzlist"/>
              <w:numPr>
                <w:ilvl w:val="0"/>
                <w:numId w:val="20"/>
              </w:numPr>
              <w:ind w:left="431" w:hanging="426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/>
              </w:rPr>
              <w:t xml:space="preserve">Żywic : 20 – 40 g, </w:t>
            </w:r>
          </w:p>
          <w:p w:rsidR="000F51B8" w:rsidRPr="005E0F3C" w:rsidRDefault="000F51B8" w:rsidP="000F51B8">
            <w:pPr>
              <w:pStyle w:val="Akapitzlist"/>
              <w:numPr>
                <w:ilvl w:val="0"/>
                <w:numId w:val="20"/>
              </w:numPr>
              <w:ind w:left="431" w:hanging="426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/>
              </w:rPr>
              <w:t>Trzech składników z beczek: 2 -4  g</w:t>
            </w:r>
          </w:p>
        </w:tc>
        <w:tc>
          <w:tcPr>
            <w:tcW w:w="2040" w:type="dxa"/>
            <w:shd w:val="clear" w:color="auto" w:fill="auto"/>
          </w:tcPr>
          <w:p w:rsidR="000F51B8" w:rsidRPr="005E0F3C" w:rsidRDefault="000F51B8" w:rsidP="00DB195A">
            <w:pPr>
              <w:rPr>
                <w:rFonts w:asciiTheme="minorHAnsi" w:hAnsiTheme="minorHAnsi"/>
                <w:lang w:val="pl-PL"/>
              </w:rPr>
            </w:pPr>
          </w:p>
        </w:tc>
      </w:tr>
    </w:tbl>
    <w:p w:rsidR="000F51B8" w:rsidRPr="005E0F3C" w:rsidRDefault="000F51B8" w:rsidP="000F51B8">
      <w:pPr>
        <w:pStyle w:val="Akapitzlist"/>
        <w:rPr>
          <w:rFonts w:asciiTheme="minorHAnsi" w:hAnsiTheme="minorHAnsi" w:cs="Arial"/>
          <w:sz w:val="24"/>
          <w:szCs w:val="24"/>
        </w:rPr>
      </w:pPr>
    </w:p>
    <w:p w:rsidR="000F51B8" w:rsidRPr="006D4D9F" w:rsidRDefault="000F51B8" w:rsidP="00EC4CED">
      <w:pPr>
        <w:spacing w:after="160" w:line="259" w:lineRule="auto"/>
        <w:rPr>
          <w:rFonts w:asciiTheme="minorHAnsi" w:hAnsiTheme="minorHAnsi" w:cs="Arial"/>
          <w:sz w:val="24"/>
          <w:szCs w:val="24"/>
          <w:lang w:val="pl-PL"/>
        </w:rPr>
      </w:pPr>
    </w:p>
    <w:p w:rsidR="00EC4CED" w:rsidRPr="006D4D9F" w:rsidRDefault="00EC4CED" w:rsidP="00EC4CED">
      <w:pPr>
        <w:spacing w:after="160" w:line="259" w:lineRule="auto"/>
        <w:rPr>
          <w:rFonts w:asciiTheme="minorHAnsi" w:hAnsiTheme="minorHAnsi" w:cs="Arial"/>
          <w:sz w:val="24"/>
          <w:szCs w:val="24"/>
          <w:lang w:val="pl-PL"/>
        </w:rPr>
      </w:pPr>
    </w:p>
    <w:p w:rsidR="00EC4CED" w:rsidRPr="006D4D9F" w:rsidRDefault="00EC4CED" w:rsidP="00EC4CED">
      <w:pPr>
        <w:spacing w:after="160" w:line="259" w:lineRule="auto"/>
        <w:rPr>
          <w:rFonts w:asciiTheme="minorHAnsi" w:hAnsiTheme="minorHAnsi" w:cs="Arial"/>
          <w:sz w:val="24"/>
          <w:szCs w:val="24"/>
          <w:lang w:val="pl-PL"/>
        </w:rPr>
      </w:pPr>
    </w:p>
    <w:p w:rsidR="00EC4CED" w:rsidRPr="006D4D9F" w:rsidRDefault="00EC4CED" w:rsidP="00EC4CED">
      <w:pPr>
        <w:spacing w:after="160" w:line="259" w:lineRule="auto"/>
        <w:rPr>
          <w:rFonts w:asciiTheme="minorHAnsi" w:hAnsiTheme="minorHAnsi" w:cs="Arial"/>
          <w:sz w:val="24"/>
          <w:szCs w:val="24"/>
          <w:lang w:val="pl-PL"/>
        </w:rPr>
      </w:pPr>
    </w:p>
    <w:p w:rsidR="00EC4CED" w:rsidRPr="006D4D9F" w:rsidRDefault="00EC4CED" w:rsidP="00EC4CED">
      <w:pPr>
        <w:spacing w:after="160" w:line="259" w:lineRule="auto"/>
        <w:rPr>
          <w:rFonts w:asciiTheme="minorHAnsi" w:hAnsiTheme="minorHAnsi" w:cs="Arial"/>
          <w:sz w:val="24"/>
          <w:szCs w:val="24"/>
          <w:lang w:val="pl-PL"/>
        </w:rPr>
      </w:pPr>
    </w:p>
    <w:p w:rsidR="00EC4CED" w:rsidRPr="00EC4CED" w:rsidRDefault="00EC4CED" w:rsidP="00EC4CED">
      <w:pPr>
        <w:pStyle w:val="Akapitzlist"/>
        <w:numPr>
          <w:ilvl w:val="0"/>
          <w:numId w:val="16"/>
        </w:num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88"/>
        <w:gridCol w:w="2040"/>
      </w:tblGrid>
      <w:tr w:rsidR="000F51B8" w:rsidRPr="007F31A9" w:rsidTr="00DB195A">
        <w:trPr>
          <w:trHeight w:val="598"/>
        </w:trPr>
        <w:tc>
          <w:tcPr>
            <w:tcW w:w="7088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5E0F3C" w:rsidTr="00DB195A">
        <w:trPr>
          <w:trHeight w:val="635"/>
        </w:trPr>
        <w:tc>
          <w:tcPr>
            <w:tcW w:w="7088" w:type="dxa"/>
          </w:tcPr>
          <w:p w:rsidR="000F51B8" w:rsidRPr="005E0F3C" w:rsidRDefault="000F51B8" w:rsidP="00DB195A">
            <w:pPr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  <w:lang w:val="pl-PL"/>
              </w:rPr>
              <w:t>Ogólny schemat blokowy oferowanego układu mieszającego jest zgodny z wymaganym poniższym rysunkiem (nie zawiera wrysowanych pomp)</w:t>
            </w:r>
          </w:p>
          <w:p w:rsidR="000F51B8" w:rsidRPr="005E0F3C" w:rsidRDefault="000F51B8" w:rsidP="00DB195A">
            <w:pPr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0F51B8" w:rsidRPr="005E0F3C" w:rsidRDefault="000F51B8" w:rsidP="00DB195A">
            <w:pPr>
              <w:jc w:val="center"/>
              <w:rPr>
                <w:rFonts w:asciiTheme="minorHAnsi" w:hAnsiTheme="minorHAnsi"/>
              </w:rPr>
            </w:pPr>
            <w:r w:rsidRPr="005E0F3C">
              <w:rPr>
                <w:rFonts w:asciiTheme="minorHAnsi" w:hAnsiTheme="minorHAnsi" w:cs="Arial"/>
                <w:sz w:val="24"/>
                <w:szCs w:val="24"/>
              </w:rPr>
              <w:t>TAK / NIE</w:t>
            </w:r>
          </w:p>
        </w:tc>
      </w:tr>
    </w:tbl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  <w:r w:rsidRPr="005E0F3C">
        <w:rPr>
          <w:rFonts w:asciiTheme="minorHAnsi" w:hAnsiTheme="minorHAnsi" w:cs="Arial"/>
          <w:noProof/>
          <w:sz w:val="24"/>
          <w:szCs w:val="24"/>
          <w:lang w:val="pl-PL"/>
        </w:rPr>
        <w:drawing>
          <wp:inline distT="0" distB="0" distL="0" distR="0" wp14:anchorId="62911A72" wp14:editId="73B0660C">
            <wp:extent cx="5760720" cy="310705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aco-Model p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5E0F3C" w:rsidRDefault="000F51B8" w:rsidP="000F51B8">
      <w:pPr>
        <w:spacing w:after="160" w:line="259" w:lineRule="auto"/>
        <w:rPr>
          <w:rFonts w:asciiTheme="minorHAnsi" w:hAnsiTheme="minorHAnsi" w:cs="Arial"/>
          <w:sz w:val="24"/>
          <w:szCs w:val="24"/>
        </w:rPr>
      </w:pPr>
    </w:p>
    <w:p w:rsidR="000F51B8" w:rsidRPr="000F51B8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cs="Arial"/>
          <w:sz w:val="24"/>
          <w:szCs w:val="24"/>
        </w:rPr>
      </w:pPr>
    </w:p>
    <w:tbl>
      <w:tblPr>
        <w:tblStyle w:val="Tabela-Siatka"/>
        <w:tblW w:w="9352" w:type="dxa"/>
        <w:tblInd w:w="-147" w:type="dxa"/>
        <w:tblLook w:val="04A0" w:firstRow="1" w:lastRow="0" w:firstColumn="1" w:lastColumn="0" w:noHBand="0" w:noVBand="1"/>
      </w:tblPr>
      <w:tblGrid>
        <w:gridCol w:w="2416"/>
        <w:gridCol w:w="3831"/>
        <w:gridCol w:w="3105"/>
      </w:tblGrid>
      <w:tr w:rsidR="000F51B8" w:rsidRPr="007F31A9" w:rsidTr="00DB195A">
        <w:trPr>
          <w:trHeight w:val="598"/>
        </w:trPr>
        <w:tc>
          <w:tcPr>
            <w:tcW w:w="6247" w:type="dxa"/>
            <w:gridSpan w:val="2"/>
            <w:shd w:val="clear" w:color="auto" w:fill="EEECE1" w:themeFill="background2"/>
            <w:vAlign w:val="center"/>
          </w:tcPr>
          <w:p w:rsidR="000F51B8" w:rsidRPr="007525A9" w:rsidRDefault="000F51B8" w:rsidP="00DB1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3105" w:type="dxa"/>
            <w:shd w:val="clear" w:color="auto" w:fill="EEECE1" w:themeFill="background2"/>
            <w:vAlign w:val="center"/>
          </w:tcPr>
          <w:p w:rsidR="000F51B8" w:rsidRPr="000F51B8" w:rsidRDefault="000F51B8" w:rsidP="00DB195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0F51B8">
              <w:rPr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7F31A9" w:rsidTr="00DB195A">
        <w:trPr>
          <w:trHeight w:val="11765"/>
        </w:trPr>
        <w:tc>
          <w:tcPr>
            <w:tcW w:w="2416" w:type="dxa"/>
          </w:tcPr>
          <w:p w:rsidR="000F51B8" w:rsidRDefault="000F51B8" w:rsidP="000F51B8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Wymagania</w:t>
            </w:r>
          </w:p>
          <w:p w:rsidR="000F51B8" w:rsidRPr="000032A2" w:rsidRDefault="000F51B8" w:rsidP="000F51B8">
            <w:pPr>
              <w:pStyle w:val="Akapitzlist"/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wykonawcze:</w:t>
            </w:r>
          </w:p>
        </w:tc>
        <w:tc>
          <w:tcPr>
            <w:tcW w:w="3831" w:type="dxa"/>
          </w:tcPr>
          <w:p w:rsidR="000F51B8" w:rsidRPr="00977596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Układ będzie przygotowany na wymianę rodzajów komponentów. W momencie wymiany dowolnego komponentu układ musi pozwolić przepuścić ustaloną ilość nowego komponentu by oczyścić nim pozostałości po poprzednim surowcu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360"/>
              <w:jc w:val="both"/>
            </w:pPr>
            <w:r>
              <w:t>Wagi z wewnętrzną kalibracją (ciężarkowo)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Beczki usytułowane pionowo, na paletach, zastosowane pompy muszą mieć możliwość opróżniania tak stojących beczek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Opróżnianie paleto-pojemników musi odbywać się pompami. Spływ grawitacyjny jest za wolny.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Dodatkowe wymagania dla wszystkich pomp: nie mogą powodować napowietrzania transportowanych cieczy i najlepiej, by były odporne na działania rozpuszczalników (MEK i octan etylu)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Zbiornik 250L stojący na wadze musi mieć możliwość zdejmowania/demontażu w celu  mycia. Mycie może odbywać się sprężonym powietrzem, wodą i rozpuszczalnikami wymienionymi w punkcie 11 e – zbiornik musi być odporny na ww. na te substancje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Zbiorniki stojące na małej wadze  muszą posiadać możliwość  demontażu do mycia (odporność na rozpuszczalniki, wodę i sprężone powietrze)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 xml:space="preserve">Instalacja od paleto – pojemników i beczek do zbiornika 250L stojącego </w:t>
            </w:r>
            <w:r>
              <w:lastRenderedPageBreak/>
              <w:t>na wadze musi być wykonana ze stali kwasoodpornej, nierdzewnej i musi posiadać możliwość demontażu</w:t>
            </w:r>
          </w:p>
          <w:p w:rsidR="000F51B8" w:rsidRDefault="000F51B8" w:rsidP="006D4D9F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Podłączenia do paleto – pojemników i pomp beczkowych muszą być elastyczne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P</w:t>
            </w:r>
            <w:r w:rsidR="006D4D9F">
              <w:t>ołączenia</w:t>
            </w:r>
            <w:r>
              <w:t xml:space="preserve"> między zbiornikami 250L muszą być elastyczne  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Transport silikonu między zbiornikami 250 L musi odbywać się za pomocą pompy.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Przepompowanie nowo przygotowanej szarży ze zbiornika 250 L stojącego na wadze do zbiornika buforowego 250 L może się odbywać tylko po całkowitym opróżnieniu zbiornika buforowego (wymagany układ pomiarowy ilości silikonu w zbiorniku buforowym)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W trakcie przygotowywania każdej szarży w momencie przelania z każdego górnego zbiorników odważonej substancji do dolnego, system sterujący musi kontrolnie porównać ilość substancji odczytanej z górnej wagi do wskazanej przez dolną wagę. To porównanie musi zostać  zarejestrowane.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W oprogramowaniu sterującym systemem musi być moduł kontrolny, testujący dokładność dozowania. Możliwe opcje: użycie wzorcowych odważników przez operatora (sprawdzenie dokładności wag), odmierzanie testowych ilości substancji (sprawdzenie dokładności dozowania).</w:t>
            </w:r>
          </w:p>
          <w:p w:rsidR="006516CE" w:rsidRPr="00977596" w:rsidRDefault="006516CE" w:rsidP="000F51B8">
            <w:pPr>
              <w:pStyle w:val="Akapitzlist"/>
              <w:numPr>
                <w:ilvl w:val="0"/>
                <w:numId w:val="21"/>
              </w:numPr>
              <w:ind w:left="431" w:hanging="426"/>
              <w:jc w:val="both"/>
            </w:pPr>
            <w:r>
              <w:t>Węże/przewody w układzie dozującym, z uwagi na możliwą reakcję z dozowanymi składnikami, nie zawierają siarki</w:t>
            </w:r>
          </w:p>
        </w:tc>
        <w:tc>
          <w:tcPr>
            <w:tcW w:w="3105" w:type="dxa"/>
            <w:shd w:val="clear" w:color="auto" w:fill="auto"/>
          </w:tcPr>
          <w:p w:rsidR="000F51B8" w:rsidRPr="000F51B8" w:rsidRDefault="000F51B8" w:rsidP="00DB195A">
            <w:pPr>
              <w:jc w:val="center"/>
              <w:rPr>
                <w:lang w:val="pl-PL"/>
              </w:rPr>
            </w:pPr>
          </w:p>
          <w:p w:rsidR="000F51B8" w:rsidRPr="000F51B8" w:rsidRDefault="000F51B8" w:rsidP="00DB195A">
            <w:pPr>
              <w:jc w:val="center"/>
              <w:rPr>
                <w:lang w:val="pl-PL"/>
              </w:rPr>
            </w:pPr>
          </w:p>
          <w:p w:rsidR="000F51B8" w:rsidRPr="000F51B8" w:rsidRDefault="000F51B8" w:rsidP="00DB195A">
            <w:pPr>
              <w:jc w:val="center"/>
              <w:rPr>
                <w:lang w:val="pl-PL"/>
              </w:rPr>
            </w:pPr>
          </w:p>
          <w:p w:rsidR="000F51B8" w:rsidRPr="000F51B8" w:rsidRDefault="000F51B8" w:rsidP="00DB195A">
            <w:pPr>
              <w:jc w:val="center"/>
              <w:rPr>
                <w:lang w:val="pl-PL"/>
              </w:rPr>
            </w:pPr>
          </w:p>
          <w:p w:rsidR="000F51B8" w:rsidRPr="000F51B8" w:rsidRDefault="000F51B8" w:rsidP="00DB195A">
            <w:pPr>
              <w:jc w:val="center"/>
              <w:rPr>
                <w:lang w:val="pl-PL"/>
              </w:rPr>
            </w:pPr>
          </w:p>
          <w:p w:rsidR="005077A3" w:rsidRPr="007F31A9" w:rsidRDefault="000F51B8" w:rsidP="009453C0">
            <w:pPr>
              <w:rPr>
                <w:lang w:val="pl-PL"/>
              </w:rPr>
            </w:pPr>
            <w:r w:rsidRPr="007F31A9">
              <w:rPr>
                <w:lang w:val="pl-PL"/>
              </w:rPr>
              <w:t>TAK / NIE</w:t>
            </w:r>
            <w:r w:rsidR="009453C0" w:rsidRPr="007F31A9">
              <w:rPr>
                <w:lang w:val="pl-PL"/>
              </w:rPr>
              <w:t xml:space="preserve">    </w:t>
            </w:r>
            <w:r w:rsidR="005077A3" w:rsidRPr="007F31A9">
              <w:rPr>
                <w:lang w:val="pl-PL"/>
              </w:rPr>
              <w:t xml:space="preserve">                                               </w:t>
            </w: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</w:t>
            </w: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</w:t>
            </w: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</w:t>
            </w: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9453C0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Pr="007F31A9" w:rsidRDefault="005077A3" w:rsidP="009453C0">
            <w:pPr>
              <w:rPr>
                <w:lang w:val="pl-PL"/>
              </w:rPr>
            </w:pPr>
          </w:p>
          <w:p w:rsidR="006516CE" w:rsidRPr="007F31A9" w:rsidRDefault="005077A3" w:rsidP="009453C0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</w:t>
            </w:r>
          </w:p>
          <w:p w:rsidR="006516CE" w:rsidRPr="007F31A9" w:rsidRDefault="006516CE" w:rsidP="009453C0">
            <w:pPr>
              <w:rPr>
                <w:lang w:val="pl-PL"/>
              </w:rPr>
            </w:pPr>
          </w:p>
          <w:p w:rsidR="006516CE" w:rsidRPr="007F31A9" w:rsidRDefault="006516CE" w:rsidP="009453C0">
            <w:pPr>
              <w:rPr>
                <w:lang w:val="pl-PL"/>
              </w:rPr>
            </w:pPr>
          </w:p>
          <w:p w:rsidR="006516CE" w:rsidRPr="007F31A9" w:rsidRDefault="006516CE" w:rsidP="006516CE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F51B8" w:rsidRPr="007F31A9" w:rsidRDefault="005077A3" w:rsidP="009453C0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453C0" w:rsidRPr="007F31A9">
              <w:rPr>
                <w:lang w:val="pl-PL"/>
              </w:rPr>
              <w:t xml:space="preserve">                                             </w:t>
            </w:r>
          </w:p>
        </w:tc>
      </w:tr>
    </w:tbl>
    <w:p w:rsidR="000F51B8" w:rsidRPr="007F31A9" w:rsidRDefault="000F51B8" w:rsidP="000F51B8">
      <w:pPr>
        <w:rPr>
          <w:rFonts w:cs="Arial"/>
          <w:sz w:val="24"/>
          <w:szCs w:val="24"/>
          <w:lang w:val="pl-PL"/>
        </w:rPr>
      </w:pPr>
    </w:p>
    <w:p w:rsidR="000F51B8" w:rsidRPr="007F31A9" w:rsidRDefault="000F51B8" w:rsidP="000F51B8">
      <w:pPr>
        <w:rPr>
          <w:rFonts w:cs="Arial"/>
          <w:sz w:val="24"/>
          <w:szCs w:val="24"/>
          <w:lang w:val="pl-PL"/>
        </w:rPr>
      </w:pPr>
    </w:p>
    <w:p w:rsidR="000F51B8" w:rsidRPr="007F31A9" w:rsidRDefault="000F51B8" w:rsidP="000F51B8">
      <w:pPr>
        <w:rPr>
          <w:rFonts w:cs="Arial"/>
          <w:sz w:val="24"/>
          <w:szCs w:val="24"/>
          <w:lang w:val="pl-PL"/>
        </w:rPr>
      </w:pPr>
    </w:p>
    <w:p w:rsidR="000F51B8" w:rsidRPr="007F31A9" w:rsidRDefault="000F51B8" w:rsidP="000F51B8">
      <w:pPr>
        <w:rPr>
          <w:rFonts w:cs="Arial"/>
          <w:sz w:val="24"/>
          <w:szCs w:val="24"/>
          <w:lang w:val="pl-PL"/>
        </w:rPr>
      </w:pPr>
    </w:p>
    <w:p w:rsidR="00800848" w:rsidRPr="007F31A9" w:rsidRDefault="00800848" w:rsidP="000F51B8">
      <w:pPr>
        <w:rPr>
          <w:rFonts w:cs="Arial"/>
          <w:sz w:val="24"/>
          <w:szCs w:val="24"/>
          <w:lang w:val="pl-PL"/>
        </w:rPr>
      </w:pPr>
    </w:p>
    <w:p w:rsidR="000F51B8" w:rsidRPr="007F41ED" w:rsidRDefault="000F51B8" w:rsidP="000F51B8">
      <w:pPr>
        <w:pStyle w:val="Akapitzlist"/>
        <w:numPr>
          <w:ilvl w:val="0"/>
          <w:numId w:val="16"/>
        </w:numPr>
        <w:spacing w:after="160" w:line="259" w:lineRule="auto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552"/>
        <w:gridCol w:w="4678"/>
        <w:gridCol w:w="2040"/>
      </w:tblGrid>
      <w:tr w:rsidR="000F51B8" w:rsidRPr="007F31A9" w:rsidTr="00DB195A">
        <w:trPr>
          <w:trHeight w:val="598"/>
        </w:trPr>
        <w:tc>
          <w:tcPr>
            <w:tcW w:w="7230" w:type="dxa"/>
            <w:gridSpan w:val="2"/>
            <w:shd w:val="clear" w:color="auto" w:fill="EEECE1" w:themeFill="background2"/>
            <w:vAlign w:val="center"/>
          </w:tcPr>
          <w:p w:rsidR="000F51B8" w:rsidRPr="007525A9" w:rsidRDefault="000F51B8" w:rsidP="00DB19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Parametry ogólne </w:t>
            </w:r>
          </w:p>
        </w:tc>
        <w:tc>
          <w:tcPr>
            <w:tcW w:w="2040" w:type="dxa"/>
            <w:shd w:val="clear" w:color="auto" w:fill="EEECE1" w:themeFill="background2"/>
            <w:vAlign w:val="center"/>
          </w:tcPr>
          <w:p w:rsidR="000F51B8" w:rsidRPr="000F51B8" w:rsidRDefault="000F51B8" w:rsidP="00DB195A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0F51B8">
              <w:rPr>
                <w:b/>
                <w:sz w:val="24"/>
                <w:szCs w:val="24"/>
                <w:lang w:val="pl-PL"/>
              </w:rPr>
              <w:t>zaznaczyć odpowiedź TAK lub NIE</w:t>
            </w:r>
          </w:p>
        </w:tc>
      </w:tr>
      <w:tr w:rsidR="000F51B8" w:rsidRPr="005077A3" w:rsidTr="00DB195A">
        <w:trPr>
          <w:trHeight w:val="635"/>
        </w:trPr>
        <w:tc>
          <w:tcPr>
            <w:tcW w:w="2552" w:type="dxa"/>
          </w:tcPr>
          <w:p w:rsidR="000F51B8" w:rsidRPr="000032A2" w:rsidRDefault="000F51B8" w:rsidP="00DB195A">
            <w:pPr>
              <w:pStyle w:val="Akapitzlist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Wymagania informatyczne:</w:t>
            </w:r>
          </w:p>
        </w:tc>
        <w:tc>
          <w:tcPr>
            <w:tcW w:w="4678" w:type="dxa"/>
          </w:tcPr>
          <w:p w:rsidR="000F51B8" w:rsidRDefault="000F51B8" w:rsidP="000F51B8">
            <w:pPr>
              <w:pStyle w:val="Akapitzlist"/>
              <w:numPr>
                <w:ilvl w:val="0"/>
                <w:numId w:val="22"/>
              </w:numPr>
              <w:ind w:left="360"/>
              <w:jc w:val="both"/>
            </w:pPr>
            <w:r>
              <w:t>Układ musi posiadać możliwość połączenia z siecią komputerową Zamawiającego – ( użytkowany serwer</w:t>
            </w:r>
            <w:r w:rsidRPr="00544720">
              <w:t xml:space="preserve"> baz danych PostgreSQL</w:t>
            </w:r>
            <w:r>
              <w:t xml:space="preserve"> )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2"/>
              </w:numPr>
              <w:ind w:left="431" w:hanging="426"/>
              <w:jc w:val="both"/>
            </w:pPr>
            <w:r>
              <w:t>Każdy paleto - pojemnik i beczka muszą być wczytane do systemu (kody kreskowe)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2"/>
              </w:numPr>
              <w:ind w:left="431" w:hanging="426"/>
              <w:jc w:val="both"/>
            </w:pPr>
            <w:r>
              <w:t>Receptury – musimy mieć możliwość dopisywania nowych i edycji istniejących (konieczne różne poziomy uprawnień)</w:t>
            </w:r>
          </w:p>
          <w:p w:rsidR="000F51B8" w:rsidRDefault="000F51B8" w:rsidP="000F51B8">
            <w:pPr>
              <w:pStyle w:val="Akapitzlist"/>
              <w:numPr>
                <w:ilvl w:val="0"/>
                <w:numId w:val="22"/>
              </w:numPr>
              <w:ind w:left="431" w:hanging="426"/>
              <w:jc w:val="both"/>
            </w:pPr>
            <w:r>
              <w:t>Wyniki wszystkich testów wag i systemu muszą być rejestrowane w systemie</w:t>
            </w:r>
          </w:p>
          <w:p w:rsidR="000F51B8" w:rsidRPr="000F51B8" w:rsidRDefault="000F51B8" w:rsidP="00DB195A">
            <w:pPr>
              <w:rPr>
                <w:rFonts w:cs="Arial"/>
                <w:sz w:val="24"/>
                <w:szCs w:val="24"/>
                <w:lang w:val="pl-PL"/>
              </w:rPr>
            </w:pPr>
          </w:p>
        </w:tc>
        <w:tc>
          <w:tcPr>
            <w:tcW w:w="2040" w:type="dxa"/>
            <w:shd w:val="clear" w:color="auto" w:fill="auto"/>
          </w:tcPr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TAK / NIE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TAK / NIE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  <w:r w:rsidRPr="007F31A9">
              <w:rPr>
                <w:lang w:val="pl-PL"/>
              </w:rPr>
              <w:t xml:space="preserve">  TAK / NIE   </w:t>
            </w: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Pr="007F31A9" w:rsidRDefault="005077A3" w:rsidP="005077A3">
            <w:pPr>
              <w:rPr>
                <w:lang w:val="pl-PL"/>
              </w:rPr>
            </w:pPr>
          </w:p>
          <w:p w:rsidR="005077A3" w:rsidRDefault="005077A3" w:rsidP="005077A3">
            <w:r w:rsidRPr="007F31A9">
              <w:rPr>
                <w:lang w:val="pl-PL"/>
              </w:rPr>
              <w:t xml:space="preserve">  </w:t>
            </w:r>
            <w:r>
              <w:t xml:space="preserve">TAK / 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77A3" w:rsidRDefault="005077A3" w:rsidP="005077A3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F51B8" w:rsidRPr="000F51B8" w:rsidRDefault="000F51B8" w:rsidP="00DB195A">
            <w:pPr>
              <w:rPr>
                <w:lang w:val="pl-PL"/>
              </w:rPr>
            </w:pPr>
          </w:p>
        </w:tc>
      </w:tr>
    </w:tbl>
    <w:p w:rsidR="00530C6D" w:rsidRPr="00530C6D" w:rsidRDefault="00530C6D" w:rsidP="00EC4CED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  <w:lang w:val="pl-PL" w:eastAsia="en-US"/>
        </w:rPr>
      </w:pPr>
    </w:p>
    <w:p w:rsidR="007E1BD7" w:rsidRDefault="007E1BD7" w:rsidP="00807A8C">
      <w:pPr>
        <w:rPr>
          <w:rFonts w:ascii="Verdana" w:eastAsia="Arial" w:hAnsi="Verdana" w:cs="Arial"/>
          <w:color w:val="000000"/>
          <w:sz w:val="18"/>
          <w:szCs w:val="18"/>
          <w:lang w:val="pl-PL" w:eastAsia="ar-SA"/>
        </w:rPr>
      </w:pPr>
    </w:p>
    <w:p w:rsidR="00A63D3D" w:rsidRPr="006241DF" w:rsidRDefault="00A63D3D" w:rsidP="00A63D3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A63D3D" w:rsidRPr="005C29C4" w:rsidRDefault="00A972D0" w:rsidP="005C29C4">
      <w:pPr>
        <w:pStyle w:val="Default"/>
        <w:numPr>
          <w:ilvl w:val="1"/>
          <w:numId w:val="4"/>
        </w:numPr>
        <w:jc w:val="both"/>
        <w:rPr>
          <w:rFonts w:ascii="Verdana" w:hAnsi="Verdana"/>
          <w:b/>
          <w:sz w:val="18"/>
          <w:szCs w:val="18"/>
        </w:rPr>
      </w:pPr>
      <w:r w:rsidRPr="005C29C4">
        <w:rPr>
          <w:rFonts w:ascii="Verdana" w:hAnsi="Verdana"/>
          <w:b/>
          <w:sz w:val="18"/>
          <w:szCs w:val="18"/>
        </w:rPr>
        <w:t>Oświadczenia:</w:t>
      </w:r>
    </w:p>
    <w:p w:rsidR="005C25E3" w:rsidRDefault="005C25E3" w:rsidP="00982B40">
      <w:pPr>
        <w:spacing w:line="360" w:lineRule="auto"/>
        <w:ind w:firstLine="357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82B40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</w:t>
      </w:r>
      <w:r w:rsidR="009A30F7">
        <w:rPr>
          <w:rFonts w:ascii="Verdana" w:hAnsi="Verdana"/>
          <w:sz w:val="18"/>
          <w:szCs w:val="18"/>
        </w:rPr>
        <w:t>owania, o których mowa w pkt. V</w:t>
      </w:r>
      <w:r>
        <w:rPr>
          <w:rFonts w:ascii="Verdana" w:hAnsi="Verdana"/>
          <w:sz w:val="18"/>
          <w:szCs w:val="18"/>
        </w:rPr>
        <w:t xml:space="preserve"> Zapytania ofertowego</w:t>
      </w:r>
    </w:p>
    <w:p w:rsidR="005C25E3" w:rsidRDefault="005C25E3" w:rsidP="00982B40">
      <w:pPr>
        <w:pStyle w:val="Default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Nazwisko(a) i imię(ona) osoby(ób)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982B40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75628E" w:rsidRPr="00530C6D" w:rsidRDefault="0075628E" w:rsidP="00982B40">
      <w:pPr>
        <w:pStyle w:val="Default"/>
        <w:spacing w:line="360" w:lineRule="auto"/>
        <w:ind w:left="357"/>
        <w:rPr>
          <w:rFonts w:ascii="Verdana" w:hAnsi="Verdana" w:cs="Arial"/>
          <w:color w:val="auto"/>
          <w:sz w:val="18"/>
          <w:szCs w:val="18"/>
        </w:rPr>
      </w:pPr>
    </w:p>
    <w:p w:rsidR="008D57CA" w:rsidRDefault="008D57C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Pr="005E0F3C" w:rsidRDefault="00280BF4" w:rsidP="00164E6E">
      <w:pPr>
        <w:rPr>
          <w:lang w:val="pl-PL"/>
        </w:rPr>
      </w:pPr>
    </w:p>
    <w:sectPr w:rsidR="00280BF4" w:rsidRPr="005E0F3C" w:rsidSect="00071876">
      <w:headerReference w:type="default" r:id="rId9"/>
      <w:footerReference w:type="default" r:id="rId10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B6" w:rsidRDefault="00486DB6">
      <w:r>
        <w:separator/>
      </w:r>
    </w:p>
  </w:endnote>
  <w:endnote w:type="continuationSeparator" w:id="0">
    <w:p w:rsidR="00486DB6" w:rsidRDefault="004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529686"/>
      <w:docPartObj>
        <w:docPartGallery w:val="Page Numbers (Bottom of Page)"/>
        <w:docPartUnique/>
      </w:docPartObj>
    </w:sdtPr>
    <w:sdtEndPr/>
    <w:sdtContent>
      <w:p w:rsidR="00EC4CED" w:rsidRDefault="00EC4C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18" w:rsidRPr="00F43118">
          <w:rPr>
            <w:noProof/>
            <w:lang w:val="pl-PL"/>
          </w:rPr>
          <w:t>1</w:t>
        </w:r>
        <w:r>
          <w:fldChar w:fldCharType="end"/>
        </w:r>
      </w:p>
    </w:sdtContent>
  </w:sdt>
  <w:p w:rsidR="00EC4CED" w:rsidRDefault="00EC4C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B6" w:rsidRDefault="00486DB6">
      <w:r>
        <w:separator/>
      </w:r>
    </w:p>
  </w:footnote>
  <w:footnote w:type="continuationSeparator" w:id="0">
    <w:p w:rsidR="00486DB6" w:rsidRDefault="0048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20021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E5710"/>
    <w:multiLevelType w:val="hybridMultilevel"/>
    <w:tmpl w:val="D9FEA6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5D18"/>
    <w:multiLevelType w:val="hybridMultilevel"/>
    <w:tmpl w:val="F0F0D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65E0"/>
    <w:multiLevelType w:val="hybridMultilevel"/>
    <w:tmpl w:val="16123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C5D14"/>
    <w:multiLevelType w:val="hybridMultilevel"/>
    <w:tmpl w:val="86C81C30"/>
    <w:lvl w:ilvl="0" w:tplc="B464147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4240"/>
    <w:multiLevelType w:val="hybridMultilevel"/>
    <w:tmpl w:val="7C8C8B10"/>
    <w:lvl w:ilvl="0" w:tplc="897AA2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6486A"/>
    <w:multiLevelType w:val="hybridMultilevel"/>
    <w:tmpl w:val="D71A7E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769E"/>
    <w:multiLevelType w:val="hybridMultilevel"/>
    <w:tmpl w:val="41F47A10"/>
    <w:lvl w:ilvl="0" w:tplc="511C1F2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3E6440"/>
    <w:multiLevelType w:val="hybridMultilevel"/>
    <w:tmpl w:val="323ED640"/>
    <w:lvl w:ilvl="0" w:tplc="0F4AEF66">
      <w:start w:val="1"/>
      <w:numFmt w:val="decimal"/>
      <w:lvlText w:val="%1."/>
      <w:lvlJc w:val="left"/>
      <w:pPr>
        <w:ind w:left="643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00B38"/>
    <w:multiLevelType w:val="hybridMultilevel"/>
    <w:tmpl w:val="41F47A10"/>
    <w:lvl w:ilvl="0" w:tplc="511C1F2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0"/>
  </w:num>
  <w:num w:numId="5">
    <w:abstractNumId w:val="8"/>
  </w:num>
  <w:num w:numId="6">
    <w:abstractNumId w:val="17"/>
  </w:num>
  <w:num w:numId="7">
    <w:abstractNumId w:val="20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  <w:num w:numId="12">
    <w:abstractNumId w:val="18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4"/>
  </w:num>
  <w:num w:numId="18">
    <w:abstractNumId w:val="5"/>
  </w:num>
  <w:num w:numId="19">
    <w:abstractNumId w:val="19"/>
  </w:num>
  <w:num w:numId="20">
    <w:abstractNumId w:val="21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256DC"/>
    <w:rsid w:val="00056917"/>
    <w:rsid w:val="000600F2"/>
    <w:rsid w:val="00071876"/>
    <w:rsid w:val="00076163"/>
    <w:rsid w:val="00080401"/>
    <w:rsid w:val="00094452"/>
    <w:rsid w:val="00095FDA"/>
    <w:rsid w:val="000A17B1"/>
    <w:rsid w:val="000B7F13"/>
    <w:rsid w:val="000D7EE5"/>
    <w:rsid w:val="000E028A"/>
    <w:rsid w:val="000E1F7C"/>
    <w:rsid w:val="000F51B8"/>
    <w:rsid w:val="00115376"/>
    <w:rsid w:val="00131D34"/>
    <w:rsid w:val="00144490"/>
    <w:rsid w:val="00154913"/>
    <w:rsid w:val="00155ACE"/>
    <w:rsid w:val="00164E6E"/>
    <w:rsid w:val="00171496"/>
    <w:rsid w:val="001846E0"/>
    <w:rsid w:val="00197E0D"/>
    <w:rsid w:val="001B66FC"/>
    <w:rsid w:val="001C6610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10684"/>
    <w:rsid w:val="003132F1"/>
    <w:rsid w:val="00316FE3"/>
    <w:rsid w:val="00317FD2"/>
    <w:rsid w:val="00323183"/>
    <w:rsid w:val="00334A1B"/>
    <w:rsid w:val="00345A0B"/>
    <w:rsid w:val="003519B5"/>
    <w:rsid w:val="00352773"/>
    <w:rsid w:val="003745B4"/>
    <w:rsid w:val="0039742D"/>
    <w:rsid w:val="003D678A"/>
    <w:rsid w:val="003E495D"/>
    <w:rsid w:val="00411034"/>
    <w:rsid w:val="004212A2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6DB6"/>
    <w:rsid w:val="00492773"/>
    <w:rsid w:val="004B52B5"/>
    <w:rsid w:val="004C11AF"/>
    <w:rsid w:val="004D11EA"/>
    <w:rsid w:val="004E4B03"/>
    <w:rsid w:val="004E5682"/>
    <w:rsid w:val="00500FFE"/>
    <w:rsid w:val="005077A3"/>
    <w:rsid w:val="00527F6C"/>
    <w:rsid w:val="00530C6D"/>
    <w:rsid w:val="00551A0C"/>
    <w:rsid w:val="005545A2"/>
    <w:rsid w:val="005636B4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C29C4"/>
    <w:rsid w:val="005D0685"/>
    <w:rsid w:val="005D6F2B"/>
    <w:rsid w:val="005D77E3"/>
    <w:rsid w:val="005E0F3C"/>
    <w:rsid w:val="005E2B1D"/>
    <w:rsid w:val="005E7FAB"/>
    <w:rsid w:val="006136A1"/>
    <w:rsid w:val="006241DF"/>
    <w:rsid w:val="00627B9E"/>
    <w:rsid w:val="00630E59"/>
    <w:rsid w:val="00636FBA"/>
    <w:rsid w:val="00644C05"/>
    <w:rsid w:val="006509CB"/>
    <w:rsid w:val="006516CE"/>
    <w:rsid w:val="00666375"/>
    <w:rsid w:val="006721A1"/>
    <w:rsid w:val="006761D7"/>
    <w:rsid w:val="00681B00"/>
    <w:rsid w:val="00691D1B"/>
    <w:rsid w:val="006945F8"/>
    <w:rsid w:val="006C5CFB"/>
    <w:rsid w:val="006D4D9F"/>
    <w:rsid w:val="006D5751"/>
    <w:rsid w:val="006D7539"/>
    <w:rsid w:val="006E5013"/>
    <w:rsid w:val="006F4EC2"/>
    <w:rsid w:val="00710597"/>
    <w:rsid w:val="0071159D"/>
    <w:rsid w:val="00711660"/>
    <w:rsid w:val="00715C7C"/>
    <w:rsid w:val="0071766E"/>
    <w:rsid w:val="00741672"/>
    <w:rsid w:val="00755801"/>
    <w:rsid w:val="00755EE1"/>
    <w:rsid w:val="0075628E"/>
    <w:rsid w:val="00756358"/>
    <w:rsid w:val="00757D68"/>
    <w:rsid w:val="007619FC"/>
    <w:rsid w:val="00777923"/>
    <w:rsid w:val="007B763C"/>
    <w:rsid w:val="007C1092"/>
    <w:rsid w:val="007C2DBB"/>
    <w:rsid w:val="007D0172"/>
    <w:rsid w:val="007E0324"/>
    <w:rsid w:val="007E1BD7"/>
    <w:rsid w:val="007E4F20"/>
    <w:rsid w:val="007F31A9"/>
    <w:rsid w:val="00800848"/>
    <w:rsid w:val="0080183E"/>
    <w:rsid w:val="00807A8C"/>
    <w:rsid w:val="00815146"/>
    <w:rsid w:val="00826B5B"/>
    <w:rsid w:val="00844906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914D95"/>
    <w:rsid w:val="009210E4"/>
    <w:rsid w:val="00923E29"/>
    <w:rsid w:val="00924E50"/>
    <w:rsid w:val="00940B77"/>
    <w:rsid w:val="009453C0"/>
    <w:rsid w:val="00947293"/>
    <w:rsid w:val="00955B79"/>
    <w:rsid w:val="0095722C"/>
    <w:rsid w:val="009657AB"/>
    <w:rsid w:val="00966CDD"/>
    <w:rsid w:val="00974BAC"/>
    <w:rsid w:val="009766FA"/>
    <w:rsid w:val="00982B40"/>
    <w:rsid w:val="009871ED"/>
    <w:rsid w:val="00994DAE"/>
    <w:rsid w:val="009A1096"/>
    <w:rsid w:val="009A30F7"/>
    <w:rsid w:val="009B1350"/>
    <w:rsid w:val="009B1995"/>
    <w:rsid w:val="009B2568"/>
    <w:rsid w:val="009C12EC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6106A"/>
    <w:rsid w:val="00B67066"/>
    <w:rsid w:val="00B6716D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51AFF"/>
    <w:rsid w:val="00C71DC8"/>
    <w:rsid w:val="00C927FD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703CA"/>
    <w:rsid w:val="00D7235A"/>
    <w:rsid w:val="00D8002C"/>
    <w:rsid w:val="00DA1870"/>
    <w:rsid w:val="00DB0101"/>
    <w:rsid w:val="00DC20B7"/>
    <w:rsid w:val="00DC5CED"/>
    <w:rsid w:val="00DE5358"/>
    <w:rsid w:val="00E001B5"/>
    <w:rsid w:val="00E02C8E"/>
    <w:rsid w:val="00E04FC6"/>
    <w:rsid w:val="00E063CC"/>
    <w:rsid w:val="00E14035"/>
    <w:rsid w:val="00E23855"/>
    <w:rsid w:val="00E23BA3"/>
    <w:rsid w:val="00E34B48"/>
    <w:rsid w:val="00E40D53"/>
    <w:rsid w:val="00E424A8"/>
    <w:rsid w:val="00E465B2"/>
    <w:rsid w:val="00E77CC9"/>
    <w:rsid w:val="00E845D3"/>
    <w:rsid w:val="00EA3EED"/>
    <w:rsid w:val="00EA42D4"/>
    <w:rsid w:val="00EA7844"/>
    <w:rsid w:val="00EB51F7"/>
    <w:rsid w:val="00EC4CED"/>
    <w:rsid w:val="00EC7159"/>
    <w:rsid w:val="00ED101E"/>
    <w:rsid w:val="00EE5085"/>
    <w:rsid w:val="00F10B3A"/>
    <w:rsid w:val="00F43118"/>
    <w:rsid w:val="00F4655C"/>
    <w:rsid w:val="00F46A36"/>
    <w:rsid w:val="00F54BEB"/>
    <w:rsid w:val="00F63757"/>
    <w:rsid w:val="00F7607F"/>
    <w:rsid w:val="00F81282"/>
    <w:rsid w:val="00F8281F"/>
    <w:rsid w:val="00F87E47"/>
    <w:rsid w:val="00F95097"/>
    <w:rsid w:val="00FC2190"/>
    <w:rsid w:val="00FE4728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E62AF9-77C1-4D49-B101-043C9FDD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3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4722-027C-465D-8651-2E669D37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2270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2</cp:revision>
  <cp:lastPrinted>2017-02-16T08:08:00Z</cp:lastPrinted>
  <dcterms:created xsi:type="dcterms:W3CDTF">2017-05-26T11:29:00Z</dcterms:created>
  <dcterms:modified xsi:type="dcterms:W3CDTF">2017-05-26T11:29:00Z</dcterms:modified>
</cp:coreProperties>
</file>